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1B83D" w14:textId="0045BF33" w:rsidR="009E17EE" w:rsidRPr="00135698" w:rsidRDefault="009E17EE" w:rsidP="009E17EE">
      <w:pPr>
        <w:rPr>
          <w:b/>
          <w:bCs/>
          <w:sz w:val="28"/>
          <w:szCs w:val="28"/>
        </w:rPr>
      </w:pPr>
      <w:r w:rsidRPr="00135698">
        <w:rPr>
          <w:b/>
          <w:bCs/>
          <w:sz w:val="28"/>
          <w:szCs w:val="28"/>
        </w:rPr>
        <w:t>Tees Rowing Club: Guidance for kee</w:t>
      </w:r>
      <w:bookmarkStart w:id="0" w:name="_GoBack"/>
      <w:bookmarkEnd w:id="0"/>
      <w:r w:rsidRPr="00135698">
        <w:rPr>
          <w:b/>
          <w:bCs/>
          <w:sz w:val="28"/>
          <w:szCs w:val="28"/>
        </w:rPr>
        <w:t>ping children safe at Tees Rowing Club, including trips away</w:t>
      </w:r>
      <w:r w:rsidR="00220D42">
        <w:rPr>
          <w:b/>
          <w:bCs/>
          <w:sz w:val="28"/>
          <w:szCs w:val="28"/>
        </w:rPr>
        <w:t xml:space="preserve"> (Revision date August 2019).</w:t>
      </w:r>
    </w:p>
    <w:p w14:paraId="33C2DFA6" w14:textId="287325E1" w:rsidR="003C66E8" w:rsidRDefault="003C66E8">
      <w:pPr>
        <w:rPr>
          <w:sz w:val="24"/>
          <w:szCs w:val="24"/>
        </w:rPr>
      </w:pPr>
    </w:p>
    <w:p w14:paraId="6480DE63" w14:textId="1E93DEE5" w:rsidR="00E43269" w:rsidRDefault="00E43269">
      <w:pPr>
        <w:rPr>
          <w:sz w:val="24"/>
          <w:szCs w:val="24"/>
        </w:rPr>
      </w:pPr>
      <w:r w:rsidRPr="00E43269">
        <w:rPr>
          <w:sz w:val="24"/>
          <w:szCs w:val="24"/>
        </w:rPr>
        <w:t xml:space="preserve">Tees Rowing Club </w:t>
      </w:r>
      <w:r>
        <w:rPr>
          <w:sz w:val="24"/>
          <w:szCs w:val="24"/>
        </w:rPr>
        <w:t xml:space="preserve">takes very seriously the welfare of all its members and visitors. We pay particular </w:t>
      </w:r>
      <w:r w:rsidR="00135698">
        <w:rPr>
          <w:sz w:val="24"/>
          <w:szCs w:val="24"/>
        </w:rPr>
        <w:t>attention</w:t>
      </w:r>
      <w:r>
        <w:rPr>
          <w:sz w:val="24"/>
          <w:szCs w:val="24"/>
        </w:rPr>
        <w:t xml:space="preserve"> to that of children within the club, and have adopted fully the guidance and procedures defined by British Rowing.</w:t>
      </w:r>
      <w:r w:rsidR="0089301E">
        <w:rPr>
          <w:sz w:val="24"/>
          <w:szCs w:val="24"/>
        </w:rPr>
        <w:t xml:space="preserve">  The guidance applies to all children up to the age of 18 years.  It also applies to all TRC Junior members, who are rowers that are under the age of 18 years on 31 August preceding the date of the competition that they may choose to enter.  </w:t>
      </w:r>
      <w:r>
        <w:rPr>
          <w:sz w:val="24"/>
          <w:szCs w:val="24"/>
        </w:rPr>
        <w:t xml:space="preserve"> </w:t>
      </w:r>
    </w:p>
    <w:p w14:paraId="7B54425C" w14:textId="6A82B456" w:rsidR="00CD5E4B" w:rsidRDefault="00CD5E4B">
      <w:pPr>
        <w:rPr>
          <w:sz w:val="24"/>
          <w:szCs w:val="24"/>
        </w:rPr>
      </w:pPr>
    </w:p>
    <w:p w14:paraId="334D3D41" w14:textId="1A70275C" w:rsidR="00CD5E4B" w:rsidRDefault="00CD5E4B">
      <w:pPr>
        <w:rPr>
          <w:sz w:val="24"/>
          <w:szCs w:val="24"/>
        </w:rPr>
      </w:pPr>
      <w:r>
        <w:rPr>
          <w:sz w:val="24"/>
          <w:szCs w:val="24"/>
        </w:rPr>
        <w:t>This guidance note summarises key British Rowing Guidance that TRC follows, and provides guidance to members and parents and carers about some of the TRC specific implementation of the guidance.</w:t>
      </w:r>
    </w:p>
    <w:p w14:paraId="619349D9" w14:textId="6A84FD5F" w:rsidR="00E43269" w:rsidRDefault="00E43269">
      <w:pPr>
        <w:rPr>
          <w:sz w:val="24"/>
          <w:szCs w:val="24"/>
        </w:rPr>
      </w:pPr>
    </w:p>
    <w:p w14:paraId="1E3CAB34" w14:textId="79F84A9B" w:rsidR="00040876" w:rsidRDefault="00E43269" w:rsidP="00135698">
      <w:pPr>
        <w:rPr>
          <w:sz w:val="24"/>
          <w:szCs w:val="24"/>
        </w:rPr>
      </w:pPr>
      <w:r>
        <w:rPr>
          <w:sz w:val="24"/>
          <w:szCs w:val="24"/>
        </w:rPr>
        <w:t>In addition to the documents outline</w:t>
      </w:r>
      <w:r w:rsidR="00CD5E4B">
        <w:rPr>
          <w:sz w:val="24"/>
          <w:szCs w:val="24"/>
        </w:rPr>
        <w:t>d</w:t>
      </w:r>
      <w:r>
        <w:rPr>
          <w:sz w:val="24"/>
          <w:szCs w:val="24"/>
        </w:rPr>
        <w:t xml:space="preserve"> in the Tees Rowing Club Safeguarding Policy the following British Rowing guidance documents are important. </w:t>
      </w:r>
      <w:r w:rsidRPr="009E17EE">
        <w:rPr>
          <w:sz w:val="24"/>
          <w:szCs w:val="24"/>
        </w:rPr>
        <w:t xml:space="preserve">Any </w:t>
      </w:r>
      <w:r>
        <w:rPr>
          <w:sz w:val="24"/>
          <w:szCs w:val="24"/>
        </w:rPr>
        <w:t>i</w:t>
      </w:r>
      <w:r w:rsidRPr="009E17EE">
        <w:rPr>
          <w:sz w:val="24"/>
          <w:szCs w:val="24"/>
        </w:rPr>
        <w:t xml:space="preserve">ndividual working with </w:t>
      </w:r>
      <w:r>
        <w:rPr>
          <w:sz w:val="24"/>
          <w:szCs w:val="24"/>
        </w:rPr>
        <w:t xml:space="preserve">children within Tees Rowing Club (TRC), or during trips away from the club with children </w:t>
      </w:r>
      <w:r w:rsidRPr="009E17EE">
        <w:rPr>
          <w:sz w:val="24"/>
          <w:szCs w:val="24"/>
        </w:rPr>
        <w:t>must be familiar with, follow and promote the British Rowing Safeguarding and Protecting Children Policy and Guidance documents</w:t>
      </w:r>
      <w:r>
        <w:rPr>
          <w:sz w:val="24"/>
          <w:szCs w:val="24"/>
        </w:rPr>
        <w:t>, as well as the relevant TRC specific policies and guidelines</w:t>
      </w:r>
      <w:r w:rsidR="0089301E">
        <w:rPr>
          <w:sz w:val="24"/>
          <w:szCs w:val="24"/>
        </w:rPr>
        <w:t>,</w:t>
      </w:r>
      <w:r w:rsidRPr="009E17EE">
        <w:rPr>
          <w:sz w:val="24"/>
          <w:szCs w:val="24"/>
        </w:rPr>
        <w:t xml:space="preserve"> </w:t>
      </w:r>
      <w:r w:rsidR="00040876">
        <w:rPr>
          <w:sz w:val="24"/>
          <w:szCs w:val="24"/>
        </w:rPr>
        <w:t>including</w:t>
      </w:r>
      <w:r w:rsidR="00135698">
        <w:rPr>
          <w:sz w:val="24"/>
          <w:szCs w:val="24"/>
        </w:rPr>
        <w:t xml:space="preserve"> t</w:t>
      </w:r>
      <w:r w:rsidR="00040876">
        <w:rPr>
          <w:sz w:val="24"/>
          <w:szCs w:val="24"/>
        </w:rPr>
        <w:t>he following British Rowing documents</w:t>
      </w:r>
      <w:r w:rsidR="00135698">
        <w:rPr>
          <w:sz w:val="24"/>
          <w:szCs w:val="24"/>
        </w:rPr>
        <w:t>:</w:t>
      </w:r>
    </w:p>
    <w:p w14:paraId="4553219B" w14:textId="77777777" w:rsidR="00135698" w:rsidRDefault="00135698" w:rsidP="00135698">
      <w:pPr>
        <w:rPr>
          <w:sz w:val="24"/>
          <w:szCs w:val="24"/>
        </w:rPr>
      </w:pPr>
    </w:p>
    <w:p w14:paraId="17154D0D" w14:textId="3944C4BF" w:rsidR="00E43269" w:rsidRPr="00135698" w:rsidRDefault="00220D42" w:rsidP="00135698">
      <w:pPr>
        <w:pStyle w:val="ListParagraph"/>
        <w:numPr>
          <w:ilvl w:val="0"/>
          <w:numId w:val="11"/>
        </w:numPr>
        <w:rPr>
          <w:sz w:val="24"/>
          <w:szCs w:val="24"/>
        </w:rPr>
      </w:pPr>
      <w:hyperlink r:id="rId5" w:tooltip="Welfare Guidance document 3.1" w:history="1">
        <w:r w:rsidR="00E43269" w:rsidRPr="00135698">
          <w:rPr>
            <w:sz w:val="24"/>
            <w:szCs w:val="24"/>
          </w:rPr>
          <w:t>WG 3.1 Duty of care</w:t>
        </w:r>
      </w:hyperlink>
    </w:p>
    <w:p w14:paraId="2739A1BF" w14:textId="04B12557" w:rsidR="00E43269" w:rsidRPr="00135698" w:rsidRDefault="00220D42" w:rsidP="00135698">
      <w:pPr>
        <w:pStyle w:val="ListParagraph"/>
        <w:numPr>
          <w:ilvl w:val="0"/>
          <w:numId w:val="11"/>
        </w:numPr>
        <w:rPr>
          <w:sz w:val="24"/>
          <w:szCs w:val="24"/>
        </w:rPr>
      </w:pPr>
      <w:hyperlink r:id="rId6" w:history="1">
        <w:r w:rsidR="00E43269" w:rsidRPr="00135698">
          <w:rPr>
            <w:sz w:val="24"/>
            <w:szCs w:val="24"/>
          </w:rPr>
          <w:t>WG 3.2 How much and how often?</w:t>
        </w:r>
      </w:hyperlink>
      <w:r w:rsidR="00E43269" w:rsidRPr="00135698">
        <w:rPr>
          <w:sz w:val="24"/>
          <w:szCs w:val="24"/>
        </w:rPr>
        <w:t> (updated Feb 2019)</w:t>
      </w:r>
    </w:p>
    <w:p w14:paraId="68FEF4CD" w14:textId="1ED6A4E7" w:rsidR="00E43269" w:rsidRPr="00135698" w:rsidRDefault="00220D42" w:rsidP="00135698">
      <w:pPr>
        <w:pStyle w:val="ListParagraph"/>
        <w:numPr>
          <w:ilvl w:val="0"/>
          <w:numId w:val="11"/>
        </w:numPr>
        <w:rPr>
          <w:sz w:val="24"/>
          <w:szCs w:val="24"/>
        </w:rPr>
      </w:pPr>
      <w:hyperlink r:id="rId7" w:tooltip="Welfare Guidance document 3.3" w:history="1">
        <w:r w:rsidR="00E43269" w:rsidRPr="00135698">
          <w:rPr>
            <w:sz w:val="24"/>
            <w:szCs w:val="24"/>
          </w:rPr>
          <w:t>WG 3.3 Safeguarding juniors at club events where alcohol is being consumed</w:t>
        </w:r>
      </w:hyperlink>
    </w:p>
    <w:p w14:paraId="18024334" w14:textId="2B80E6D2" w:rsidR="00E43269" w:rsidRPr="00135698" w:rsidRDefault="00220D42" w:rsidP="00135698">
      <w:pPr>
        <w:pStyle w:val="ListParagraph"/>
        <w:numPr>
          <w:ilvl w:val="0"/>
          <w:numId w:val="11"/>
        </w:numPr>
        <w:rPr>
          <w:sz w:val="24"/>
          <w:szCs w:val="24"/>
        </w:rPr>
      </w:pPr>
      <w:hyperlink r:id="rId8" w:tooltip="Welfare Guidance document 3.4" w:history="1">
        <w:r w:rsidR="00E43269" w:rsidRPr="00135698">
          <w:rPr>
            <w:sz w:val="24"/>
            <w:szCs w:val="24"/>
          </w:rPr>
          <w:t>WG 3.4 Guidelines for rowing competitions</w:t>
        </w:r>
      </w:hyperlink>
    </w:p>
    <w:p w14:paraId="29D8D67E" w14:textId="0B23C2E9" w:rsidR="00E43269" w:rsidRPr="00135698" w:rsidRDefault="00220D42" w:rsidP="00135698">
      <w:pPr>
        <w:pStyle w:val="ListParagraph"/>
        <w:numPr>
          <w:ilvl w:val="0"/>
          <w:numId w:val="11"/>
        </w:numPr>
        <w:rPr>
          <w:sz w:val="24"/>
          <w:szCs w:val="24"/>
        </w:rPr>
      </w:pPr>
      <w:hyperlink r:id="rId9" w:tooltip="Welfare Guidance document 3.5" w:history="1">
        <w:r w:rsidR="00E43269" w:rsidRPr="00135698">
          <w:rPr>
            <w:sz w:val="24"/>
            <w:szCs w:val="24"/>
          </w:rPr>
          <w:t>WG 3.5 Contacts – local and national agencies</w:t>
        </w:r>
      </w:hyperlink>
    </w:p>
    <w:p w14:paraId="7EA966E0" w14:textId="75F91618" w:rsidR="00E43269" w:rsidRPr="00135698" w:rsidRDefault="00220D42" w:rsidP="00135698">
      <w:pPr>
        <w:pStyle w:val="ListParagraph"/>
        <w:numPr>
          <w:ilvl w:val="0"/>
          <w:numId w:val="11"/>
        </w:numPr>
        <w:rPr>
          <w:sz w:val="24"/>
          <w:szCs w:val="24"/>
        </w:rPr>
      </w:pPr>
      <w:hyperlink r:id="rId10" w:tooltip="Guidance Document 3.6" w:history="1">
        <w:r w:rsidR="00E43269" w:rsidRPr="00135698">
          <w:rPr>
            <w:sz w:val="24"/>
            <w:szCs w:val="24"/>
          </w:rPr>
          <w:t>WG 3.6 Club audit</w:t>
        </w:r>
      </w:hyperlink>
    </w:p>
    <w:p w14:paraId="43DCAE0A" w14:textId="6FD1926C" w:rsidR="00E43269" w:rsidRPr="00135698" w:rsidRDefault="00220D42" w:rsidP="00135698">
      <w:pPr>
        <w:pStyle w:val="ListParagraph"/>
        <w:numPr>
          <w:ilvl w:val="0"/>
          <w:numId w:val="11"/>
        </w:numPr>
        <w:rPr>
          <w:sz w:val="24"/>
          <w:szCs w:val="24"/>
        </w:rPr>
      </w:pPr>
      <w:hyperlink r:id="rId11" w:tooltip="Welfare Guidance document 3.7" w:history="1">
        <w:r w:rsidR="00E43269" w:rsidRPr="00135698">
          <w:rPr>
            <w:sz w:val="24"/>
            <w:szCs w:val="24"/>
          </w:rPr>
          <w:t>WG 3.7 Physical contact and young people in rowing</w:t>
        </w:r>
      </w:hyperlink>
    </w:p>
    <w:p w14:paraId="040D897B" w14:textId="55EB353D" w:rsidR="00E43269" w:rsidRPr="00135698" w:rsidRDefault="00220D42" w:rsidP="00135698">
      <w:pPr>
        <w:pStyle w:val="ListParagraph"/>
        <w:numPr>
          <w:ilvl w:val="0"/>
          <w:numId w:val="11"/>
        </w:numPr>
        <w:rPr>
          <w:sz w:val="24"/>
          <w:szCs w:val="24"/>
        </w:rPr>
      </w:pPr>
      <w:hyperlink r:id="rId12" w:tooltip="Welfare Guidance document 3.8" w:history="1">
        <w:r w:rsidR="00E43269" w:rsidRPr="00135698">
          <w:rPr>
            <w:sz w:val="24"/>
            <w:szCs w:val="24"/>
          </w:rPr>
          <w:t>WG 3.8 Managing challenging behaviour in rowing</w:t>
        </w:r>
      </w:hyperlink>
    </w:p>
    <w:p w14:paraId="165FF0FA" w14:textId="3B6656AD" w:rsidR="00E43269" w:rsidRPr="00135698" w:rsidRDefault="00220D42" w:rsidP="00135698">
      <w:pPr>
        <w:pStyle w:val="ListParagraph"/>
        <w:numPr>
          <w:ilvl w:val="0"/>
          <w:numId w:val="11"/>
        </w:numPr>
        <w:rPr>
          <w:sz w:val="24"/>
          <w:szCs w:val="24"/>
        </w:rPr>
      </w:pPr>
      <w:hyperlink r:id="rId13" w:tooltip="Welfare Guidance document 3.9" w:history="1">
        <w:r w:rsidR="00E43269" w:rsidRPr="00135698">
          <w:rPr>
            <w:sz w:val="24"/>
            <w:szCs w:val="24"/>
          </w:rPr>
          <w:t>WG 3.9 Protecting young children and young people with disabilities</w:t>
        </w:r>
      </w:hyperlink>
    </w:p>
    <w:p w14:paraId="3AC8080F" w14:textId="5C6A4F80" w:rsidR="00E43269" w:rsidRPr="00135698" w:rsidRDefault="00220D42" w:rsidP="00135698">
      <w:pPr>
        <w:pStyle w:val="ListParagraph"/>
        <w:numPr>
          <w:ilvl w:val="0"/>
          <w:numId w:val="11"/>
        </w:numPr>
        <w:rPr>
          <w:sz w:val="24"/>
          <w:szCs w:val="24"/>
        </w:rPr>
      </w:pPr>
      <w:hyperlink r:id="rId14" w:history="1">
        <w:r w:rsidR="00E43269" w:rsidRPr="00135698">
          <w:rPr>
            <w:sz w:val="24"/>
            <w:szCs w:val="24"/>
          </w:rPr>
          <w:t>WG 3.10 Designated Persons with responsibility for safeguarding Children</w:t>
        </w:r>
      </w:hyperlink>
      <w:r w:rsidR="00E43269" w:rsidRPr="00135698">
        <w:rPr>
          <w:sz w:val="24"/>
          <w:szCs w:val="24"/>
        </w:rPr>
        <w:t xml:space="preserve"> </w:t>
      </w:r>
    </w:p>
    <w:p w14:paraId="26EA0749" w14:textId="4BDF129A" w:rsidR="00E43269" w:rsidRPr="00135698" w:rsidRDefault="00220D42" w:rsidP="00135698">
      <w:pPr>
        <w:pStyle w:val="ListParagraph"/>
        <w:numPr>
          <w:ilvl w:val="0"/>
          <w:numId w:val="11"/>
        </w:numPr>
        <w:rPr>
          <w:sz w:val="24"/>
          <w:szCs w:val="24"/>
        </w:rPr>
      </w:pPr>
      <w:hyperlink r:id="rId15" w:tooltip="Welfare Guidance document 4.1" w:history="1">
        <w:r w:rsidR="00E43269" w:rsidRPr="00135698">
          <w:rPr>
            <w:sz w:val="24"/>
            <w:szCs w:val="24"/>
          </w:rPr>
          <w:t>WG 4.1 Planning residential trips for children</w:t>
        </w:r>
      </w:hyperlink>
    </w:p>
    <w:p w14:paraId="7B263B35" w14:textId="530397B0" w:rsidR="00E43269" w:rsidRPr="00135698" w:rsidRDefault="00220D42" w:rsidP="00135698">
      <w:pPr>
        <w:pStyle w:val="ListParagraph"/>
        <w:numPr>
          <w:ilvl w:val="0"/>
          <w:numId w:val="11"/>
        </w:numPr>
        <w:rPr>
          <w:sz w:val="24"/>
          <w:szCs w:val="24"/>
        </w:rPr>
      </w:pPr>
      <w:hyperlink r:id="rId16" w:tooltip="Welfare Guidance document 4.2" w:history="1">
        <w:r w:rsidR="00E43269" w:rsidRPr="00135698">
          <w:rPr>
            <w:sz w:val="24"/>
            <w:szCs w:val="24"/>
          </w:rPr>
          <w:t>WG 4.2 Parental consent for residential trips</w:t>
        </w:r>
      </w:hyperlink>
    </w:p>
    <w:p w14:paraId="04BA493B" w14:textId="44DC505B" w:rsidR="00E43269" w:rsidRPr="00135698" w:rsidRDefault="00220D42" w:rsidP="00135698">
      <w:pPr>
        <w:pStyle w:val="ListParagraph"/>
        <w:numPr>
          <w:ilvl w:val="0"/>
          <w:numId w:val="11"/>
        </w:numPr>
        <w:rPr>
          <w:sz w:val="24"/>
          <w:szCs w:val="24"/>
        </w:rPr>
      </w:pPr>
      <w:hyperlink r:id="rId17" w:tooltip="Welfare Guidance document 4.3" w:history="1">
        <w:r w:rsidR="00E43269" w:rsidRPr="00135698">
          <w:rPr>
            <w:sz w:val="24"/>
            <w:szCs w:val="24"/>
          </w:rPr>
          <w:t>WG 4.3 Coach/volunteer information sheet for trips away</w:t>
        </w:r>
      </w:hyperlink>
    </w:p>
    <w:p w14:paraId="5F558D25" w14:textId="47D98BB7" w:rsidR="00E43269" w:rsidRPr="00135698" w:rsidRDefault="00220D42" w:rsidP="00135698">
      <w:pPr>
        <w:pStyle w:val="ListParagraph"/>
        <w:numPr>
          <w:ilvl w:val="0"/>
          <w:numId w:val="11"/>
        </w:numPr>
        <w:rPr>
          <w:sz w:val="24"/>
          <w:szCs w:val="24"/>
        </w:rPr>
      </w:pPr>
      <w:hyperlink r:id="rId18" w:tooltip="Welfare Guidance 4.4" w:history="1">
        <w:r w:rsidR="00E43269" w:rsidRPr="00135698">
          <w:rPr>
            <w:sz w:val="24"/>
            <w:szCs w:val="24"/>
          </w:rPr>
          <w:t>WG 4.4 Training camps checklist: water safety and welfare</w:t>
        </w:r>
      </w:hyperlink>
    </w:p>
    <w:p w14:paraId="7014AEB0" w14:textId="7FD1C94A" w:rsidR="00E43269" w:rsidRPr="00135698" w:rsidRDefault="00220D42" w:rsidP="00135698">
      <w:pPr>
        <w:pStyle w:val="ListParagraph"/>
        <w:numPr>
          <w:ilvl w:val="0"/>
          <w:numId w:val="11"/>
        </w:numPr>
        <w:rPr>
          <w:sz w:val="24"/>
          <w:szCs w:val="24"/>
        </w:rPr>
      </w:pPr>
      <w:hyperlink r:id="rId19" w:tooltip="Welfare Guidance document 5.1" w:history="1">
        <w:r w:rsidR="00E43269" w:rsidRPr="00135698">
          <w:rPr>
            <w:sz w:val="24"/>
            <w:szCs w:val="24"/>
          </w:rPr>
          <w:t>WG 5.1 Safeguarding and photography</w:t>
        </w:r>
      </w:hyperlink>
    </w:p>
    <w:p w14:paraId="647E8581" w14:textId="2E24059C" w:rsidR="00E43269" w:rsidRPr="00135698" w:rsidRDefault="00220D42" w:rsidP="00135698">
      <w:pPr>
        <w:pStyle w:val="ListParagraph"/>
        <w:numPr>
          <w:ilvl w:val="0"/>
          <w:numId w:val="11"/>
        </w:numPr>
        <w:rPr>
          <w:sz w:val="24"/>
          <w:szCs w:val="24"/>
        </w:rPr>
      </w:pPr>
      <w:hyperlink r:id="rId20" w:tooltip="Welfare Guidance document 5.2" w:history="1">
        <w:r w:rsidR="00E43269" w:rsidRPr="00135698">
          <w:rPr>
            <w:sz w:val="24"/>
            <w:szCs w:val="24"/>
          </w:rPr>
          <w:t>WG 5.2 CPSU Information Sharing Protocol</w:t>
        </w:r>
      </w:hyperlink>
    </w:p>
    <w:p w14:paraId="64D49189" w14:textId="36F7F08A" w:rsidR="00E43269" w:rsidRPr="00135698" w:rsidRDefault="00220D42" w:rsidP="00135698">
      <w:pPr>
        <w:pStyle w:val="ListParagraph"/>
        <w:numPr>
          <w:ilvl w:val="0"/>
          <w:numId w:val="11"/>
        </w:numPr>
        <w:rPr>
          <w:sz w:val="24"/>
          <w:szCs w:val="24"/>
        </w:rPr>
      </w:pPr>
      <w:hyperlink r:id="rId21" w:history="1">
        <w:r w:rsidR="00E43269" w:rsidRPr="00135698">
          <w:rPr>
            <w:sz w:val="24"/>
            <w:szCs w:val="24"/>
          </w:rPr>
          <w:t>WG 5.3 Seven Golden Rules for Information Sharing</w:t>
        </w:r>
      </w:hyperlink>
    </w:p>
    <w:p w14:paraId="49E00F48" w14:textId="60D3A0D1" w:rsidR="00E43269" w:rsidRPr="00135698" w:rsidRDefault="00220D42" w:rsidP="00135698">
      <w:pPr>
        <w:pStyle w:val="ListParagraph"/>
        <w:numPr>
          <w:ilvl w:val="0"/>
          <w:numId w:val="11"/>
        </w:numPr>
        <w:rPr>
          <w:sz w:val="24"/>
          <w:szCs w:val="24"/>
        </w:rPr>
      </w:pPr>
      <w:hyperlink r:id="rId22" w:tooltip="Welfare Guidance document 5.4" w:history="1">
        <w:r w:rsidR="00E43269" w:rsidRPr="00135698">
          <w:rPr>
            <w:sz w:val="24"/>
            <w:szCs w:val="24"/>
          </w:rPr>
          <w:t>WG 5.4 Using social networking and social media</w:t>
        </w:r>
      </w:hyperlink>
    </w:p>
    <w:p w14:paraId="7AA35950" w14:textId="7F34A74F" w:rsidR="009E17EE" w:rsidRPr="00135698" w:rsidRDefault="00220D42" w:rsidP="00135698">
      <w:pPr>
        <w:pStyle w:val="ListParagraph"/>
        <w:numPr>
          <w:ilvl w:val="0"/>
          <w:numId w:val="11"/>
        </w:numPr>
        <w:rPr>
          <w:sz w:val="24"/>
          <w:szCs w:val="24"/>
        </w:rPr>
      </w:pPr>
      <w:hyperlink r:id="rId23" w:tooltip="Welfare Guidance document 5.5" w:history="1">
        <w:r w:rsidR="00E43269" w:rsidRPr="00135698">
          <w:rPr>
            <w:sz w:val="24"/>
            <w:szCs w:val="24"/>
          </w:rPr>
          <w:t>WG 5.5 Text and email messaging</w:t>
        </w:r>
      </w:hyperlink>
      <w:r w:rsidR="00E43269" w:rsidRPr="00135698">
        <w:rPr>
          <w:sz w:val="24"/>
          <w:szCs w:val="24"/>
        </w:rPr>
        <w:t xml:space="preserve"> </w:t>
      </w:r>
    </w:p>
    <w:p w14:paraId="1185023C" w14:textId="4AE7CE55" w:rsidR="00040876" w:rsidRPr="00135698" w:rsidRDefault="00040876" w:rsidP="00135698">
      <w:pPr>
        <w:pStyle w:val="ListParagraph"/>
        <w:numPr>
          <w:ilvl w:val="0"/>
          <w:numId w:val="11"/>
        </w:numPr>
        <w:rPr>
          <w:sz w:val="24"/>
          <w:szCs w:val="24"/>
        </w:rPr>
      </w:pPr>
      <w:r w:rsidRPr="00135698">
        <w:rPr>
          <w:sz w:val="24"/>
          <w:szCs w:val="24"/>
        </w:rPr>
        <w:t>TRC Safeguarding: Guidance on reporting a concern</w:t>
      </w:r>
    </w:p>
    <w:p w14:paraId="39E37C27" w14:textId="2FE77AC6" w:rsidR="00040876" w:rsidRPr="00135698" w:rsidRDefault="00040876" w:rsidP="00135698">
      <w:pPr>
        <w:pStyle w:val="ListParagraph"/>
        <w:numPr>
          <w:ilvl w:val="0"/>
          <w:numId w:val="11"/>
        </w:numPr>
        <w:rPr>
          <w:sz w:val="24"/>
          <w:szCs w:val="24"/>
        </w:rPr>
      </w:pPr>
      <w:r w:rsidRPr="00135698">
        <w:rPr>
          <w:sz w:val="24"/>
          <w:szCs w:val="24"/>
        </w:rPr>
        <w:t>TRC Grievance and Disciplinary Procedure</w:t>
      </w:r>
    </w:p>
    <w:p w14:paraId="1F000667" w14:textId="398C9344" w:rsidR="00040876" w:rsidRPr="00135698" w:rsidRDefault="00040876" w:rsidP="00135698">
      <w:pPr>
        <w:pStyle w:val="ListParagraph"/>
        <w:numPr>
          <w:ilvl w:val="0"/>
          <w:numId w:val="11"/>
        </w:numPr>
        <w:rPr>
          <w:sz w:val="24"/>
          <w:szCs w:val="24"/>
        </w:rPr>
      </w:pPr>
      <w:r w:rsidRPr="00135698">
        <w:rPr>
          <w:sz w:val="24"/>
          <w:szCs w:val="24"/>
        </w:rPr>
        <w:t>TRC Guidance for keeping children safe, including trips away.</w:t>
      </w:r>
    </w:p>
    <w:p w14:paraId="7281E087" w14:textId="77777777" w:rsidR="00040876" w:rsidRPr="00E43269" w:rsidRDefault="00040876" w:rsidP="00135698">
      <w:pPr>
        <w:pStyle w:val="ListParagraph"/>
        <w:ind w:left="-720"/>
        <w:rPr>
          <w:sz w:val="24"/>
          <w:szCs w:val="24"/>
        </w:rPr>
      </w:pPr>
    </w:p>
    <w:p w14:paraId="109B71C5" w14:textId="77777777" w:rsidR="00135698" w:rsidRDefault="00135698">
      <w:pPr>
        <w:rPr>
          <w:sz w:val="24"/>
          <w:szCs w:val="24"/>
        </w:rPr>
      </w:pPr>
      <w:r>
        <w:rPr>
          <w:sz w:val="24"/>
          <w:szCs w:val="24"/>
        </w:rPr>
        <w:br w:type="page"/>
      </w:r>
    </w:p>
    <w:p w14:paraId="67A652DD" w14:textId="5734688B" w:rsidR="009E17EE" w:rsidRPr="009E17EE" w:rsidRDefault="009E17EE" w:rsidP="009E17EE">
      <w:pPr>
        <w:rPr>
          <w:sz w:val="24"/>
          <w:szCs w:val="24"/>
        </w:rPr>
      </w:pPr>
      <w:r w:rsidRPr="009E17EE">
        <w:rPr>
          <w:sz w:val="24"/>
          <w:szCs w:val="24"/>
        </w:rPr>
        <w:lastRenderedPageBreak/>
        <w:t xml:space="preserve">Individuals </w:t>
      </w:r>
      <w:r w:rsidR="00E43269">
        <w:rPr>
          <w:sz w:val="24"/>
          <w:szCs w:val="24"/>
        </w:rPr>
        <w:t xml:space="preserve">working with children at Tees Rowing Club, or on trips away from the club, </w:t>
      </w:r>
      <w:r w:rsidRPr="009E17EE">
        <w:rPr>
          <w:sz w:val="24"/>
          <w:szCs w:val="24"/>
        </w:rPr>
        <w:t xml:space="preserve">must:  </w:t>
      </w:r>
    </w:p>
    <w:p w14:paraId="72C5CB6A" w14:textId="77777777" w:rsidR="009E17EE" w:rsidRPr="009E17EE" w:rsidRDefault="009E17EE" w:rsidP="009E17EE">
      <w:pPr>
        <w:rPr>
          <w:sz w:val="24"/>
          <w:szCs w:val="24"/>
        </w:rPr>
      </w:pPr>
      <w:r w:rsidRPr="009E17EE">
        <w:rPr>
          <w:sz w:val="24"/>
          <w:szCs w:val="24"/>
        </w:rPr>
        <w:t xml:space="preserve"> </w:t>
      </w:r>
    </w:p>
    <w:p w14:paraId="6F438B15" w14:textId="74603944" w:rsidR="009E17EE" w:rsidRDefault="009E17EE" w:rsidP="009E17EE">
      <w:pPr>
        <w:pStyle w:val="ListParagraph"/>
        <w:numPr>
          <w:ilvl w:val="0"/>
          <w:numId w:val="2"/>
        </w:numPr>
        <w:rPr>
          <w:sz w:val="24"/>
          <w:szCs w:val="24"/>
        </w:rPr>
      </w:pPr>
      <w:r>
        <w:rPr>
          <w:sz w:val="24"/>
          <w:szCs w:val="24"/>
        </w:rPr>
        <w:t>R</w:t>
      </w:r>
      <w:r w:rsidRPr="009E17EE">
        <w:rPr>
          <w:sz w:val="24"/>
          <w:szCs w:val="24"/>
        </w:rPr>
        <w:t xml:space="preserve">ecognise that the welfare of </w:t>
      </w:r>
      <w:r>
        <w:rPr>
          <w:sz w:val="24"/>
          <w:szCs w:val="24"/>
        </w:rPr>
        <w:t>c</w:t>
      </w:r>
      <w:r w:rsidRPr="009E17EE">
        <w:rPr>
          <w:sz w:val="24"/>
          <w:szCs w:val="24"/>
        </w:rPr>
        <w:t xml:space="preserve">hildren is paramount, and that they need to ensure that </w:t>
      </w:r>
      <w:r>
        <w:rPr>
          <w:sz w:val="24"/>
          <w:szCs w:val="24"/>
        </w:rPr>
        <w:t>c</w:t>
      </w:r>
      <w:r w:rsidRPr="009E17EE">
        <w:rPr>
          <w:sz w:val="24"/>
          <w:szCs w:val="24"/>
        </w:rPr>
        <w:t>hildren are protected is a primary consideration and may override the rights and needs of those adults working with the</w:t>
      </w:r>
      <w:r>
        <w:rPr>
          <w:sz w:val="24"/>
          <w:szCs w:val="24"/>
        </w:rPr>
        <w:t>m.</w:t>
      </w:r>
    </w:p>
    <w:p w14:paraId="661D56E9" w14:textId="1B51D37A" w:rsidR="009E17EE" w:rsidRDefault="00E43269" w:rsidP="009E17EE">
      <w:pPr>
        <w:pStyle w:val="ListParagraph"/>
        <w:numPr>
          <w:ilvl w:val="0"/>
          <w:numId w:val="2"/>
        </w:numPr>
        <w:rPr>
          <w:sz w:val="24"/>
          <w:szCs w:val="24"/>
        </w:rPr>
      </w:pPr>
      <w:r>
        <w:rPr>
          <w:sz w:val="24"/>
          <w:szCs w:val="24"/>
        </w:rPr>
        <w:t xml:space="preserve">Observe </w:t>
      </w:r>
      <w:r w:rsidR="009E17EE" w:rsidRPr="009E17EE">
        <w:rPr>
          <w:sz w:val="24"/>
          <w:szCs w:val="24"/>
        </w:rPr>
        <w:t xml:space="preserve">British Rowing’s guidance on the use of social networking services and </w:t>
      </w:r>
      <w:r w:rsidR="009E17EE">
        <w:rPr>
          <w:sz w:val="24"/>
          <w:szCs w:val="24"/>
        </w:rPr>
        <w:t>s</w:t>
      </w:r>
      <w:r w:rsidR="009E17EE" w:rsidRPr="009E17EE">
        <w:rPr>
          <w:sz w:val="24"/>
          <w:szCs w:val="24"/>
        </w:rPr>
        <w:t xml:space="preserve">ocial </w:t>
      </w:r>
      <w:r w:rsidR="009E17EE">
        <w:rPr>
          <w:sz w:val="24"/>
          <w:szCs w:val="24"/>
        </w:rPr>
        <w:t>m</w:t>
      </w:r>
      <w:r w:rsidR="009E17EE" w:rsidRPr="009E17EE">
        <w:rPr>
          <w:sz w:val="24"/>
          <w:szCs w:val="24"/>
        </w:rPr>
        <w:t>edia, and text and email messaging</w:t>
      </w:r>
      <w:r w:rsidR="009E17EE">
        <w:rPr>
          <w:sz w:val="24"/>
          <w:szCs w:val="24"/>
        </w:rPr>
        <w:t>.</w:t>
      </w:r>
    </w:p>
    <w:p w14:paraId="4A0E2050" w14:textId="238E40BD" w:rsidR="009E17EE" w:rsidRDefault="009E17EE" w:rsidP="009E17EE">
      <w:pPr>
        <w:pStyle w:val="ListParagraph"/>
        <w:numPr>
          <w:ilvl w:val="0"/>
          <w:numId w:val="2"/>
        </w:numPr>
        <w:rPr>
          <w:sz w:val="24"/>
          <w:szCs w:val="24"/>
        </w:rPr>
      </w:pPr>
      <w:r>
        <w:rPr>
          <w:sz w:val="24"/>
          <w:szCs w:val="24"/>
        </w:rPr>
        <w:t>Ob</w:t>
      </w:r>
      <w:r w:rsidRPr="009E17EE">
        <w:rPr>
          <w:sz w:val="24"/>
          <w:szCs w:val="24"/>
        </w:rPr>
        <w:t>serve appropriate boundaries and relationships with</w:t>
      </w:r>
      <w:r w:rsidR="00135698">
        <w:rPr>
          <w:sz w:val="24"/>
          <w:szCs w:val="24"/>
        </w:rPr>
        <w:t xml:space="preserve"> children</w:t>
      </w:r>
      <w:r w:rsidRPr="009E17EE">
        <w:rPr>
          <w:sz w:val="24"/>
          <w:szCs w:val="24"/>
        </w:rPr>
        <w:t xml:space="preserve"> including use of contact and in language and communication</w:t>
      </w:r>
      <w:r>
        <w:rPr>
          <w:sz w:val="24"/>
          <w:szCs w:val="24"/>
        </w:rPr>
        <w:t>.</w:t>
      </w:r>
    </w:p>
    <w:p w14:paraId="78E24A0D" w14:textId="77777777" w:rsidR="009E17EE" w:rsidRDefault="009E17EE" w:rsidP="009E17EE">
      <w:pPr>
        <w:pStyle w:val="ListParagraph"/>
        <w:numPr>
          <w:ilvl w:val="0"/>
          <w:numId w:val="2"/>
        </w:numPr>
        <w:rPr>
          <w:sz w:val="24"/>
          <w:szCs w:val="24"/>
        </w:rPr>
      </w:pPr>
      <w:r>
        <w:rPr>
          <w:sz w:val="24"/>
          <w:szCs w:val="24"/>
        </w:rPr>
        <w:t>A</w:t>
      </w:r>
      <w:r w:rsidRPr="009E17EE">
        <w:rPr>
          <w:sz w:val="24"/>
          <w:szCs w:val="24"/>
        </w:rPr>
        <w:t>lways be publicly open when working with children, and avoid coaching, meetings or situations where a child or children and the individual are completely unobserved;</w:t>
      </w:r>
    </w:p>
    <w:p w14:paraId="6A7EBAAB" w14:textId="6F7CBC84" w:rsidR="009E17EE" w:rsidRDefault="009E17EE" w:rsidP="009E17EE">
      <w:pPr>
        <w:pStyle w:val="ListParagraph"/>
        <w:numPr>
          <w:ilvl w:val="0"/>
          <w:numId w:val="2"/>
        </w:numPr>
        <w:rPr>
          <w:sz w:val="24"/>
          <w:szCs w:val="24"/>
        </w:rPr>
      </w:pPr>
      <w:r>
        <w:rPr>
          <w:sz w:val="24"/>
          <w:szCs w:val="24"/>
        </w:rPr>
        <w:t>W</w:t>
      </w:r>
      <w:r w:rsidRPr="009E17EE">
        <w:rPr>
          <w:sz w:val="24"/>
          <w:szCs w:val="24"/>
        </w:rPr>
        <w:t>ork with the child’s parent/carer to ensure that the level and type of participation is appropriate to the child’s stage of development.</w:t>
      </w:r>
    </w:p>
    <w:p w14:paraId="1F58FDD4" w14:textId="77777777" w:rsidR="00CD5E4B" w:rsidRDefault="00CD5E4B" w:rsidP="00CD5E4B">
      <w:pPr>
        <w:pStyle w:val="ListParagraph"/>
        <w:rPr>
          <w:sz w:val="24"/>
          <w:szCs w:val="24"/>
        </w:rPr>
      </w:pPr>
    </w:p>
    <w:p w14:paraId="013725BA" w14:textId="19EE139A" w:rsidR="00490D5F" w:rsidRDefault="00490D5F" w:rsidP="009E17EE">
      <w:pPr>
        <w:pStyle w:val="ListParagraph"/>
        <w:ind w:left="0"/>
        <w:rPr>
          <w:b/>
          <w:bCs/>
          <w:sz w:val="24"/>
          <w:szCs w:val="24"/>
        </w:rPr>
      </w:pPr>
      <w:r>
        <w:rPr>
          <w:b/>
          <w:bCs/>
          <w:sz w:val="24"/>
          <w:szCs w:val="24"/>
        </w:rPr>
        <w:t>Appropriate Qualifications for Working with Children at TRC or at events away</w:t>
      </w:r>
    </w:p>
    <w:p w14:paraId="6706DC39" w14:textId="0D3B5F63" w:rsidR="00490D5F" w:rsidRDefault="00490D5F" w:rsidP="009E17EE">
      <w:pPr>
        <w:pStyle w:val="ListParagraph"/>
        <w:ind w:left="0"/>
        <w:rPr>
          <w:b/>
          <w:bCs/>
          <w:sz w:val="24"/>
          <w:szCs w:val="24"/>
        </w:rPr>
      </w:pPr>
    </w:p>
    <w:p w14:paraId="22C80D26" w14:textId="5CAA381A" w:rsidR="00490D5F" w:rsidRDefault="00490D5F" w:rsidP="00490D5F">
      <w:pPr>
        <w:rPr>
          <w:sz w:val="24"/>
          <w:szCs w:val="24"/>
        </w:rPr>
      </w:pPr>
      <w:r w:rsidRPr="00490D5F">
        <w:rPr>
          <w:sz w:val="24"/>
          <w:szCs w:val="24"/>
        </w:rPr>
        <w:t>Appropriate qualification for most instances will include a Disclosure and Barring Service (DBS) check as a minimum. Please consult with the appropriate Coach, or the Club Captain or Welfare Officer for further advice, or if you are unclear regarding this. Note that a DBS check replaces a Criminal Records Bureau (CRB) check.</w:t>
      </w:r>
    </w:p>
    <w:p w14:paraId="093731F6" w14:textId="25846F27" w:rsidR="00490D5F" w:rsidRDefault="00490D5F" w:rsidP="00490D5F">
      <w:pPr>
        <w:rPr>
          <w:sz w:val="24"/>
          <w:szCs w:val="24"/>
        </w:rPr>
      </w:pPr>
    </w:p>
    <w:p w14:paraId="64A8FB44" w14:textId="429487FF" w:rsidR="00490D5F" w:rsidRPr="00490D5F" w:rsidRDefault="00490D5F" w:rsidP="00490D5F">
      <w:pPr>
        <w:rPr>
          <w:sz w:val="24"/>
          <w:szCs w:val="24"/>
        </w:rPr>
      </w:pPr>
      <w:r>
        <w:rPr>
          <w:sz w:val="24"/>
          <w:szCs w:val="24"/>
        </w:rPr>
        <w:t>The Club also reserves the right to ask any volunteer, be they rower, coach or parent, who may come into contact with children to complete a volunteer reference form. A copy of the form that this may take is attached as an Appendix and is available on the TRC website, within the documents section.</w:t>
      </w:r>
    </w:p>
    <w:p w14:paraId="439A1946" w14:textId="77777777" w:rsidR="00490D5F" w:rsidRDefault="00490D5F" w:rsidP="009E17EE">
      <w:pPr>
        <w:pStyle w:val="ListParagraph"/>
        <w:ind w:left="0"/>
        <w:rPr>
          <w:b/>
          <w:bCs/>
          <w:sz w:val="24"/>
          <w:szCs w:val="24"/>
        </w:rPr>
      </w:pPr>
    </w:p>
    <w:p w14:paraId="1894AD49" w14:textId="3BAEFFDA" w:rsidR="009E17EE" w:rsidRDefault="009E17EE" w:rsidP="009E17EE">
      <w:pPr>
        <w:pStyle w:val="ListParagraph"/>
        <w:ind w:left="0"/>
        <w:rPr>
          <w:b/>
          <w:bCs/>
          <w:sz w:val="24"/>
          <w:szCs w:val="24"/>
        </w:rPr>
      </w:pPr>
      <w:r>
        <w:rPr>
          <w:b/>
          <w:bCs/>
          <w:sz w:val="24"/>
          <w:szCs w:val="24"/>
        </w:rPr>
        <w:t>Children on the water at TRC or at events away</w:t>
      </w:r>
    </w:p>
    <w:p w14:paraId="1A10E18F" w14:textId="77777777" w:rsidR="009E17EE" w:rsidRDefault="009E17EE" w:rsidP="009E17EE">
      <w:pPr>
        <w:pStyle w:val="ListParagraph"/>
        <w:ind w:left="360"/>
        <w:rPr>
          <w:b/>
          <w:bCs/>
          <w:sz w:val="24"/>
          <w:szCs w:val="24"/>
        </w:rPr>
      </w:pPr>
    </w:p>
    <w:p w14:paraId="5A459869" w14:textId="29E060F1" w:rsidR="009E17EE" w:rsidRDefault="009E17EE" w:rsidP="009E17EE">
      <w:pPr>
        <w:pStyle w:val="ListParagraph"/>
        <w:ind w:left="0"/>
        <w:rPr>
          <w:sz w:val="24"/>
          <w:szCs w:val="24"/>
        </w:rPr>
      </w:pPr>
      <w:r>
        <w:rPr>
          <w:sz w:val="24"/>
          <w:szCs w:val="24"/>
        </w:rPr>
        <w:t>In line with British Rowing’s ‘Safeguarding &amp; Protecting Children Policy’, the Club’s policy is very clear regarding supervision of water outings for children</w:t>
      </w:r>
      <w:r w:rsidR="0089301E">
        <w:rPr>
          <w:sz w:val="24"/>
          <w:szCs w:val="24"/>
        </w:rPr>
        <w:t xml:space="preserve"> who are participants in TRC junior </w:t>
      </w:r>
      <w:r w:rsidR="00B72603">
        <w:rPr>
          <w:sz w:val="24"/>
          <w:szCs w:val="24"/>
        </w:rPr>
        <w:t xml:space="preserve">squad </w:t>
      </w:r>
      <w:r w:rsidR="0089301E">
        <w:rPr>
          <w:sz w:val="24"/>
          <w:szCs w:val="24"/>
        </w:rPr>
        <w:t>rowing programme</w:t>
      </w:r>
      <w:r>
        <w:rPr>
          <w:sz w:val="24"/>
          <w:szCs w:val="24"/>
        </w:rPr>
        <w:t>:</w:t>
      </w:r>
    </w:p>
    <w:p w14:paraId="7B7D1994" w14:textId="094B31F6" w:rsidR="009E17EE" w:rsidRDefault="009E17EE" w:rsidP="009E17EE">
      <w:pPr>
        <w:pStyle w:val="ListParagraph"/>
        <w:ind w:left="0"/>
        <w:rPr>
          <w:sz w:val="24"/>
          <w:szCs w:val="24"/>
        </w:rPr>
      </w:pPr>
    </w:p>
    <w:p w14:paraId="45CD64F8" w14:textId="554CFE7B" w:rsidR="009E17EE" w:rsidRDefault="0089301E" w:rsidP="009E17EE">
      <w:pPr>
        <w:pStyle w:val="ListParagraph"/>
        <w:numPr>
          <w:ilvl w:val="0"/>
          <w:numId w:val="4"/>
        </w:numPr>
        <w:ind w:left="360"/>
        <w:rPr>
          <w:sz w:val="24"/>
          <w:szCs w:val="24"/>
        </w:rPr>
      </w:pPr>
      <w:r>
        <w:rPr>
          <w:sz w:val="24"/>
          <w:szCs w:val="24"/>
        </w:rPr>
        <w:t>There is a</w:t>
      </w:r>
      <w:r w:rsidR="009E17EE">
        <w:rPr>
          <w:sz w:val="24"/>
          <w:szCs w:val="24"/>
        </w:rPr>
        <w:t xml:space="preserve"> </w:t>
      </w:r>
      <w:r>
        <w:rPr>
          <w:sz w:val="24"/>
          <w:szCs w:val="24"/>
        </w:rPr>
        <w:t xml:space="preserve">general </w:t>
      </w:r>
      <w:r w:rsidR="009E17EE">
        <w:rPr>
          <w:sz w:val="24"/>
          <w:szCs w:val="24"/>
        </w:rPr>
        <w:t xml:space="preserve">risk assessment </w:t>
      </w:r>
      <w:r>
        <w:rPr>
          <w:sz w:val="24"/>
          <w:szCs w:val="24"/>
        </w:rPr>
        <w:t xml:space="preserve">that covers all junior </w:t>
      </w:r>
      <w:r w:rsidR="00B72603">
        <w:rPr>
          <w:sz w:val="24"/>
          <w:szCs w:val="24"/>
        </w:rPr>
        <w:t xml:space="preserve">squad </w:t>
      </w:r>
      <w:r>
        <w:rPr>
          <w:sz w:val="24"/>
          <w:szCs w:val="24"/>
        </w:rPr>
        <w:t>rowing sessions at TRC.</w:t>
      </w:r>
    </w:p>
    <w:p w14:paraId="3808EA0F" w14:textId="3EDC28BD" w:rsidR="0089301E" w:rsidRDefault="0089301E" w:rsidP="009E17EE">
      <w:pPr>
        <w:pStyle w:val="ListParagraph"/>
        <w:numPr>
          <w:ilvl w:val="0"/>
          <w:numId w:val="4"/>
        </w:numPr>
        <w:ind w:left="360"/>
        <w:rPr>
          <w:sz w:val="24"/>
          <w:szCs w:val="24"/>
        </w:rPr>
      </w:pPr>
      <w:r>
        <w:rPr>
          <w:sz w:val="24"/>
          <w:szCs w:val="24"/>
        </w:rPr>
        <w:t>Where appropriate, child specific risk assessments will be prepared. These may be required because of, but not necessarily only because of, medical conditions that are applicable to a specific child.</w:t>
      </w:r>
    </w:p>
    <w:p w14:paraId="242EB860" w14:textId="527BAA9E" w:rsidR="009E17EE" w:rsidRDefault="009E17EE" w:rsidP="009E17EE">
      <w:pPr>
        <w:pStyle w:val="ListParagraph"/>
        <w:numPr>
          <w:ilvl w:val="0"/>
          <w:numId w:val="4"/>
        </w:numPr>
        <w:ind w:left="360"/>
        <w:rPr>
          <w:sz w:val="24"/>
          <w:szCs w:val="24"/>
        </w:rPr>
      </w:pPr>
      <w:r>
        <w:rPr>
          <w:sz w:val="24"/>
          <w:szCs w:val="24"/>
        </w:rPr>
        <w:t>Children are not to be allowed out on the water without appropriate supervision. I</w:t>
      </w:r>
      <w:r w:rsidRPr="009E17EE">
        <w:rPr>
          <w:sz w:val="24"/>
          <w:szCs w:val="24"/>
        </w:rPr>
        <w:t>n</w:t>
      </w:r>
      <w:r>
        <w:rPr>
          <w:sz w:val="24"/>
          <w:szCs w:val="24"/>
        </w:rPr>
        <w:t xml:space="preserve"> </w:t>
      </w:r>
      <w:r w:rsidRPr="009E17EE">
        <w:rPr>
          <w:sz w:val="24"/>
          <w:szCs w:val="24"/>
        </w:rPr>
        <w:t xml:space="preserve">very nearly all cases ‘appropriate supervision’ consists of an appropriately qualified adult member </w:t>
      </w:r>
      <w:r w:rsidR="00CD5E4B">
        <w:rPr>
          <w:sz w:val="24"/>
          <w:szCs w:val="24"/>
        </w:rPr>
        <w:t xml:space="preserve">or parent </w:t>
      </w:r>
      <w:r w:rsidRPr="009E17EE">
        <w:rPr>
          <w:sz w:val="24"/>
          <w:szCs w:val="24"/>
        </w:rPr>
        <w:t>accompanying the outing in a coaching/safety launch.</w:t>
      </w:r>
      <w:r w:rsidR="00B72603">
        <w:rPr>
          <w:sz w:val="24"/>
          <w:szCs w:val="24"/>
        </w:rPr>
        <w:t xml:space="preserve"> </w:t>
      </w:r>
    </w:p>
    <w:p w14:paraId="5F7E95D2" w14:textId="0B4B46A6" w:rsidR="00B72603" w:rsidRDefault="00B72603" w:rsidP="009E17EE">
      <w:pPr>
        <w:pStyle w:val="ListParagraph"/>
        <w:numPr>
          <w:ilvl w:val="0"/>
          <w:numId w:val="4"/>
        </w:numPr>
        <w:ind w:left="360"/>
        <w:rPr>
          <w:sz w:val="24"/>
          <w:szCs w:val="24"/>
        </w:rPr>
      </w:pPr>
      <w:r>
        <w:rPr>
          <w:sz w:val="24"/>
          <w:szCs w:val="24"/>
        </w:rPr>
        <w:t xml:space="preserve">Members of the TRC Junior squad, who have reached the age of 18 years but who are still classified as a junior, may be allowed out on the water without adult supervision, subject to the authorisation of the junior coach. </w:t>
      </w:r>
    </w:p>
    <w:p w14:paraId="3C3511FA" w14:textId="3937221A" w:rsidR="009E17EE" w:rsidRDefault="009E17EE" w:rsidP="009E17EE">
      <w:pPr>
        <w:pStyle w:val="ListParagraph"/>
        <w:numPr>
          <w:ilvl w:val="0"/>
          <w:numId w:val="4"/>
        </w:numPr>
        <w:ind w:left="360"/>
        <w:rPr>
          <w:sz w:val="24"/>
          <w:szCs w:val="24"/>
        </w:rPr>
      </w:pPr>
      <w:r w:rsidRPr="009E17EE">
        <w:rPr>
          <w:sz w:val="24"/>
          <w:szCs w:val="24"/>
        </w:rPr>
        <w:t xml:space="preserve">At the coach’s discretion and following a risk assessment, it may occasionally be appropriate for competent </w:t>
      </w:r>
      <w:r w:rsidR="00CD5E4B">
        <w:rPr>
          <w:sz w:val="24"/>
          <w:szCs w:val="24"/>
        </w:rPr>
        <w:t>children</w:t>
      </w:r>
      <w:r w:rsidRPr="009E17EE">
        <w:rPr>
          <w:sz w:val="24"/>
          <w:szCs w:val="24"/>
        </w:rPr>
        <w:t xml:space="preserve"> to row in more stable boats containing adult members without an accompanying launch, but only in suitable river conditions and with appropriately qualified and competent adult members. </w:t>
      </w:r>
    </w:p>
    <w:p w14:paraId="132411A5" w14:textId="7CB88165" w:rsidR="00A910E1" w:rsidRDefault="00A910E1" w:rsidP="009E17EE">
      <w:pPr>
        <w:pStyle w:val="ListParagraph"/>
        <w:numPr>
          <w:ilvl w:val="0"/>
          <w:numId w:val="4"/>
        </w:numPr>
        <w:ind w:left="360"/>
        <w:rPr>
          <w:sz w:val="24"/>
          <w:szCs w:val="24"/>
        </w:rPr>
      </w:pPr>
      <w:r>
        <w:rPr>
          <w:sz w:val="24"/>
          <w:szCs w:val="24"/>
        </w:rPr>
        <w:lastRenderedPageBreak/>
        <w:t>The Junior coaches will ensure that all children that join the junior squad receive an appropriate introduction to the Club and to rowing, an “induction”.</w:t>
      </w:r>
    </w:p>
    <w:p w14:paraId="497EEEE2" w14:textId="1F13AA89" w:rsidR="00311D15" w:rsidRDefault="00311D15" w:rsidP="00311D15">
      <w:pPr>
        <w:pStyle w:val="ListParagraph"/>
        <w:ind w:left="360"/>
        <w:rPr>
          <w:sz w:val="24"/>
          <w:szCs w:val="24"/>
        </w:rPr>
      </w:pPr>
    </w:p>
    <w:p w14:paraId="1EC02BE4" w14:textId="18A00915" w:rsidR="005B047F" w:rsidRDefault="0089301E" w:rsidP="0089301E">
      <w:pPr>
        <w:pStyle w:val="ListParagraph"/>
        <w:ind w:left="0"/>
        <w:rPr>
          <w:sz w:val="24"/>
          <w:szCs w:val="24"/>
        </w:rPr>
      </w:pPr>
      <w:r>
        <w:rPr>
          <w:sz w:val="24"/>
          <w:szCs w:val="24"/>
        </w:rPr>
        <w:t>TRC recognises that parents, relatives of close family friends may choose to take their child on the water</w:t>
      </w:r>
      <w:r w:rsidR="005B047F">
        <w:rPr>
          <w:sz w:val="24"/>
          <w:szCs w:val="24"/>
        </w:rPr>
        <w:t xml:space="preserve">, rather than enrolling them into the Junior section of the Club, perhaps as a guest member. TRC emphasises that in these circumstances, the child’s parent, guardian or family friend (the “carer”) is accepting full </w:t>
      </w:r>
      <w:r w:rsidR="00135698">
        <w:rPr>
          <w:sz w:val="24"/>
          <w:szCs w:val="24"/>
        </w:rPr>
        <w:t>responsibility</w:t>
      </w:r>
      <w:r w:rsidR="005B047F">
        <w:rPr>
          <w:sz w:val="24"/>
          <w:szCs w:val="24"/>
        </w:rPr>
        <w:t xml:space="preserve"> for the safety of the child during the outing, and has completed a suitable risk assessment for the session.  This includes an assessment by the carer of their ability to safely recover the child from the water in the event of a capsize or medical emergency</w:t>
      </w:r>
      <w:r w:rsidR="00135698">
        <w:rPr>
          <w:sz w:val="24"/>
          <w:szCs w:val="24"/>
        </w:rPr>
        <w:t>, particularly if heading upstream through Stockton where exit from the river is more difficult</w:t>
      </w:r>
      <w:r w:rsidR="005B047F">
        <w:rPr>
          <w:sz w:val="24"/>
          <w:szCs w:val="24"/>
        </w:rPr>
        <w:t>.</w:t>
      </w:r>
    </w:p>
    <w:p w14:paraId="0A54FAC6" w14:textId="77777777" w:rsidR="005B047F" w:rsidRDefault="005B047F" w:rsidP="0089301E">
      <w:pPr>
        <w:pStyle w:val="ListParagraph"/>
        <w:ind w:left="0"/>
        <w:rPr>
          <w:sz w:val="24"/>
          <w:szCs w:val="24"/>
        </w:rPr>
      </w:pPr>
    </w:p>
    <w:p w14:paraId="5082155F" w14:textId="3851F839" w:rsidR="0089301E" w:rsidRDefault="005B047F" w:rsidP="0089301E">
      <w:pPr>
        <w:pStyle w:val="ListParagraph"/>
        <w:ind w:left="0"/>
        <w:rPr>
          <w:sz w:val="24"/>
          <w:szCs w:val="24"/>
        </w:rPr>
      </w:pPr>
      <w:r>
        <w:rPr>
          <w:sz w:val="24"/>
          <w:szCs w:val="24"/>
        </w:rPr>
        <w:t>Further, should a carer decide to take full responsibility for teaching their child to row, their attention is drawn to key BR documents including W.G. 3.2 “How much and how often”</w:t>
      </w:r>
      <w:r w:rsidR="00592976">
        <w:rPr>
          <w:sz w:val="24"/>
          <w:szCs w:val="24"/>
        </w:rPr>
        <w:t xml:space="preserve">, and </w:t>
      </w:r>
      <w:r w:rsidR="00135698">
        <w:rPr>
          <w:sz w:val="24"/>
          <w:szCs w:val="24"/>
        </w:rPr>
        <w:t xml:space="preserve">the need to </w:t>
      </w:r>
      <w:r w:rsidR="00592976">
        <w:rPr>
          <w:sz w:val="24"/>
          <w:szCs w:val="24"/>
        </w:rPr>
        <w:t>ensur</w:t>
      </w:r>
      <w:r w:rsidR="00135698">
        <w:rPr>
          <w:sz w:val="24"/>
          <w:szCs w:val="24"/>
        </w:rPr>
        <w:t>e</w:t>
      </w:r>
      <w:r w:rsidR="00592976">
        <w:rPr>
          <w:sz w:val="24"/>
          <w:szCs w:val="24"/>
        </w:rPr>
        <w:t xml:space="preserve"> that the sessions, be they land or water based, do not pose a risk to the physical and mental well-being of the child.</w:t>
      </w:r>
      <w:r>
        <w:rPr>
          <w:sz w:val="24"/>
          <w:szCs w:val="24"/>
        </w:rPr>
        <w:t xml:space="preserve"> </w:t>
      </w:r>
    </w:p>
    <w:p w14:paraId="231CE6A8" w14:textId="77777777" w:rsidR="005B047F" w:rsidRDefault="005B047F" w:rsidP="0089301E">
      <w:pPr>
        <w:pStyle w:val="ListParagraph"/>
        <w:ind w:left="0"/>
        <w:rPr>
          <w:sz w:val="24"/>
          <w:szCs w:val="24"/>
        </w:rPr>
      </w:pPr>
    </w:p>
    <w:p w14:paraId="6495E089" w14:textId="565FD1D9" w:rsidR="00311D15" w:rsidRDefault="00311D15" w:rsidP="00311D15">
      <w:pPr>
        <w:pStyle w:val="ListParagraph"/>
        <w:ind w:left="0"/>
        <w:rPr>
          <w:b/>
          <w:bCs/>
          <w:sz w:val="24"/>
          <w:szCs w:val="24"/>
        </w:rPr>
      </w:pPr>
      <w:r w:rsidRPr="00311D15">
        <w:rPr>
          <w:b/>
          <w:bCs/>
          <w:sz w:val="24"/>
          <w:szCs w:val="24"/>
        </w:rPr>
        <w:t>Use of the gym by children at TRC</w:t>
      </w:r>
    </w:p>
    <w:p w14:paraId="35025A48" w14:textId="364E5DF0" w:rsidR="00311D15" w:rsidRDefault="00311D15" w:rsidP="00311D15">
      <w:pPr>
        <w:pStyle w:val="ListParagraph"/>
        <w:ind w:left="0"/>
        <w:rPr>
          <w:b/>
          <w:bCs/>
          <w:sz w:val="24"/>
          <w:szCs w:val="24"/>
        </w:rPr>
      </w:pPr>
    </w:p>
    <w:p w14:paraId="7208F6AC" w14:textId="4B6E33ED" w:rsidR="00592976" w:rsidRDefault="00311D15" w:rsidP="00311D15">
      <w:pPr>
        <w:pStyle w:val="ListParagraph"/>
        <w:ind w:left="0"/>
        <w:rPr>
          <w:b/>
          <w:bCs/>
          <w:sz w:val="24"/>
          <w:szCs w:val="24"/>
        </w:rPr>
      </w:pPr>
      <w:r w:rsidRPr="00311D15">
        <w:rPr>
          <w:sz w:val="24"/>
          <w:szCs w:val="24"/>
        </w:rPr>
        <w:t>Children</w:t>
      </w:r>
      <w:r w:rsidR="00135698">
        <w:rPr>
          <w:sz w:val="24"/>
          <w:szCs w:val="24"/>
        </w:rPr>
        <w:t xml:space="preserve"> who are members of the TRC Junior squad and are</w:t>
      </w:r>
      <w:r w:rsidRPr="00311D15">
        <w:rPr>
          <w:sz w:val="24"/>
          <w:szCs w:val="24"/>
        </w:rPr>
        <w:t xml:space="preserve"> </w:t>
      </w:r>
      <w:r w:rsidR="00592976">
        <w:rPr>
          <w:sz w:val="24"/>
          <w:szCs w:val="24"/>
        </w:rPr>
        <w:t xml:space="preserve">under the age of 16 years </w:t>
      </w:r>
      <w:r w:rsidRPr="00311D15">
        <w:rPr>
          <w:sz w:val="24"/>
          <w:szCs w:val="24"/>
        </w:rPr>
        <w:t>are not allowed to use the gym without appropriate supervision. In very nearly all cases “appropriate supervision” consists of an appropriately qualified adult member accompanying the child in the gym</w:t>
      </w:r>
      <w:r>
        <w:rPr>
          <w:b/>
          <w:bCs/>
          <w:sz w:val="24"/>
          <w:szCs w:val="24"/>
        </w:rPr>
        <w:t>.</w:t>
      </w:r>
    </w:p>
    <w:p w14:paraId="690EF3DB" w14:textId="77777777" w:rsidR="00592976" w:rsidRDefault="00592976" w:rsidP="00311D15">
      <w:pPr>
        <w:pStyle w:val="ListParagraph"/>
        <w:ind w:left="0"/>
        <w:rPr>
          <w:b/>
          <w:bCs/>
          <w:sz w:val="24"/>
          <w:szCs w:val="24"/>
        </w:rPr>
      </w:pPr>
    </w:p>
    <w:p w14:paraId="2C66DFB0" w14:textId="70F50EA6" w:rsidR="00592976" w:rsidRDefault="00592976" w:rsidP="00311D15">
      <w:pPr>
        <w:pStyle w:val="ListParagraph"/>
        <w:ind w:left="0"/>
        <w:rPr>
          <w:sz w:val="24"/>
          <w:szCs w:val="24"/>
        </w:rPr>
      </w:pPr>
      <w:r w:rsidRPr="00592976">
        <w:rPr>
          <w:sz w:val="24"/>
          <w:szCs w:val="24"/>
        </w:rPr>
        <w:t>Children over the age of 16</w:t>
      </w:r>
      <w:r w:rsidR="00311D15" w:rsidRPr="00592976">
        <w:rPr>
          <w:sz w:val="24"/>
          <w:szCs w:val="24"/>
        </w:rPr>
        <w:t xml:space="preserve"> </w:t>
      </w:r>
      <w:r>
        <w:rPr>
          <w:sz w:val="24"/>
          <w:szCs w:val="24"/>
        </w:rPr>
        <w:t>years, who are members of TRC Junior s</w:t>
      </w:r>
      <w:r w:rsidR="00135698">
        <w:rPr>
          <w:sz w:val="24"/>
          <w:szCs w:val="24"/>
        </w:rPr>
        <w:t>quad</w:t>
      </w:r>
      <w:r>
        <w:rPr>
          <w:sz w:val="24"/>
          <w:szCs w:val="24"/>
        </w:rPr>
        <w:t xml:space="preserve">, may use the gym without adult supervision if they have been fully inducted in use of the gym equipment and have the permission of their junior coach. </w:t>
      </w:r>
    </w:p>
    <w:p w14:paraId="789F2E9D" w14:textId="77777777" w:rsidR="00592976" w:rsidRDefault="00592976" w:rsidP="00311D15">
      <w:pPr>
        <w:pStyle w:val="ListParagraph"/>
        <w:ind w:left="0"/>
        <w:rPr>
          <w:sz w:val="24"/>
          <w:szCs w:val="24"/>
        </w:rPr>
      </w:pPr>
    </w:p>
    <w:p w14:paraId="77769B99" w14:textId="043FE115" w:rsidR="00311D15" w:rsidRPr="00592976" w:rsidRDefault="00592976" w:rsidP="00311D15">
      <w:pPr>
        <w:pStyle w:val="ListParagraph"/>
        <w:ind w:left="0"/>
        <w:rPr>
          <w:sz w:val="24"/>
          <w:szCs w:val="24"/>
        </w:rPr>
      </w:pPr>
      <w:r>
        <w:rPr>
          <w:sz w:val="24"/>
          <w:szCs w:val="24"/>
        </w:rPr>
        <w:t>Unsupervised use of the gym by other children who may be members of TRC, but not a part of the Junior squad, is at the discretion of their parent or guardian, subject to the child having received a full induction in the use of the gym equipment.</w:t>
      </w:r>
    </w:p>
    <w:p w14:paraId="7DE47558" w14:textId="4076BFC8" w:rsidR="00311D15" w:rsidRDefault="00311D15" w:rsidP="00311D15">
      <w:pPr>
        <w:pStyle w:val="ListParagraph"/>
        <w:ind w:left="0"/>
        <w:rPr>
          <w:b/>
          <w:bCs/>
          <w:sz w:val="24"/>
          <w:szCs w:val="24"/>
        </w:rPr>
      </w:pPr>
    </w:p>
    <w:p w14:paraId="651E475F" w14:textId="24254733" w:rsidR="00CD5E4B" w:rsidRDefault="00CD5E4B" w:rsidP="00311D15">
      <w:pPr>
        <w:pStyle w:val="ListParagraph"/>
        <w:ind w:left="0"/>
        <w:rPr>
          <w:b/>
          <w:bCs/>
          <w:sz w:val="24"/>
          <w:szCs w:val="24"/>
        </w:rPr>
      </w:pPr>
      <w:r>
        <w:rPr>
          <w:b/>
          <w:bCs/>
          <w:sz w:val="24"/>
          <w:szCs w:val="24"/>
        </w:rPr>
        <w:t>Use of the showers and changing rooms at Tees Rowing Club</w:t>
      </w:r>
    </w:p>
    <w:p w14:paraId="5F3FCF3F" w14:textId="77777777" w:rsidR="00CD5E4B" w:rsidRDefault="00CD5E4B" w:rsidP="00311D15">
      <w:pPr>
        <w:pStyle w:val="ListParagraph"/>
        <w:ind w:left="0"/>
        <w:rPr>
          <w:sz w:val="24"/>
          <w:szCs w:val="24"/>
        </w:rPr>
      </w:pPr>
    </w:p>
    <w:p w14:paraId="01C17145" w14:textId="35F4F1D2" w:rsidR="00CD5E4B" w:rsidRDefault="00CD5E4B" w:rsidP="00311D15">
      <w:pPr>
        <w:pStyle w:val="ListParagraph"/>
        <w:ind w:left="0"/>
        <w:rPr>
          <w:sz w:val="24"/>
          <w:szCs w:val="24"/>
        </w:rPr>
      </w:pPr>
      <w:r>
        <w:rPr>
          <w:sz w:val="24"/>
          <w:szCs w:val="24"/>
        </w:rPr>
        <w:t xml:space="preserve">The main changing rooms are used by adult members of TRC as well as members of others clubs based at the River Tees </w:t>
      </w:r>
      <w:proofErr w:type="spellStart"/>
      <w:r>
        <w:rPr>
          <w:sz w:val="24"/>
          <w:szCs w:val="24"/>
        </w:rPr>
        <w:t>Watersports</w:t>
      </w:r>
      <w:proofErr w:type="spellEnd"/>
      <w:r>
        <w:rPr>
          <w:sz w:val="24"/>
          <w:szCs w:val="24"/>
        </w:rPr>
        <w:t xml:space="preserve"> Centre</w:t>
      </w:r>
      <w:r w:rsidR="0012343B">
        <w:rPr>
          <w:sz w:val="24"/>
          <w:szCs w:val="24"/>
        </w:rPr>
        <w:t xml:space="preserve"> (RTWC).</w:t>
      </w:r>
      <w:r>
        <w:rPr>
          <w:sz w:val="24"/>
          <w:szCs w:val="24"/>
        </w:rPr>
        <w:t xml:space="preserve">  Parents and carers must be aware and accept that adults may be present and changing or showering when their child uses the main club changing rooms and showers.  While TRC club members are advised not to start to shower or change if they are on their own and unsupervised juniors are present, members of other clubs may not do this.</w:t>
      </w:r>
    </w:p>
    <w:p w14:paraId="17A976B2" w14:textId="5B3B3A2B" w:rsidR="00CD5E4B" w:rsidRDefault="00CD5E4B" w:rsidP="00311D15">
      <w:pPr>
        <w:pStyle w:val="ListParagraph"/>
        <w:ind w:left="0"/>
        <w:rPr>
          <w:sz w:val="24"/>
          <w:szCs w:val="24"/>
        </w:rPr>
      </w:pPr>
    </w:p>
    <w:p w14:paraId="3DBD01C0" w14:textId="4D48EC1D" w:rsidR="00CD5E4B" w:rsidRDefault="00CD5E4B" w:rsidP="00311D15">
      <w:pPr>
        <w:pStyle w:val="ListParagraph"/>
        <w:ind w:left="0"/>
        <w:rPr>
          <w:b/>
          <w:bCs/>
          <w:sz w:val="24"/>
          <w:szCs w:val="24"/>
        </w:rPr>
      </w:pPr>
      <w:r>
        <w:rPr>
          <w:sz w:val="24"/>
          <w:szCs w:val="24"/>
        </w:rPr>
        <w:t>Coaches should avoid being in the changing room with children they coach unless there is another adult present.</w:t>
      </w:r>
    </w:p>
    <w:p w14:paraId="2761A616" w14:textId="77777777" w:rsidR="00135698" w:rsidRDefault="00135698">
      <w:pPr>
        <w:rPr>
          <w:b/>
          <w:bCs/>
          <w:sz w:val="24"/>
          <w:szCs w:val="24"/>
        </w:rPr>
      </w:pPr>
      <w:r>
        <w:rPr>
          <w:b/>
          <w:bCs/>
          <w:sz w:val="24"/>
          <w:szCs w:val="24"/>
        </w:rPr>
        <w:br w:type="page"/>
      </w:r>
    </w:p>
    <w:p w14:paraId="26A83D97" w14:textId="21AA8FF6" w:rsidR="00311D15" w:rsidRDefault="00311D15" w:rsidP="00311D15">
      <w:pPr>
        <w:pStyle w:val="ListParagraph"/>
        <w:ind w:left="0"/>
        <w:rPr>
          <w:b/>
          <w:bCs/>
          <w:sz w:val="24"/>
          <w:szCs w:val="24"/>
        </w:rPr>
      </w:pPr>
      <w:r w:rsidRPr="00311D15">
        <w:rPr>
          <w:b/>
          <w:bCs/>
          <w:sz w:val="24"/>
          <w:szCs w:val="24"/>
        </w:rPr>
        <w:lastRenderedPageBreak/>
        <w:t>Access to Tees Rowing C</w:t>
      </w:r>
      <w:r>
        <w:rPr>
          <w:b/>
          <w:bCs/>
          <w:sz w:val="24"/>
          <w:szCs w:val="24"/>
        </w:rPr>
        <w:t>l</w:t>
      </w:r>
      <w:r w:rsidRPr="00311D15">
        <w:rPr>
          <w:b/>
          <w:bCs/>
          <w:sz w:val="24"/>
          <w:szCs w:val="24"/>
        </w:rPr>
        <w:t>ub</w:t>
      </w:r>
    </w:p>
    <w:p w14:paraId="116D0985" w14:textId="1F12EB37" w:rsidR="00311D15" w:rsidRDefault="00311D15" w:rsidP="00311D15">
      <w:pPr>
        <w:pStyle w:val="ListParagraph"/>
        <w:ind w:left="0"/>
        <w:rPr>
          <w:b/>
          <w:bCs/>
          <w:sz w:val="24"/>
          <w:szCs w:val="24"/>
        </w:rPr>
      </w:pPr>
    </w:p>
    <w:p w14:paraId="33D663CA" w14:textId="61E1FDA8" w:rsidR="00311D15" w:rsidRDefault="00311D15" w:rsidP="00311D15">
      <w:pPr>
        <w:pStyle w:val="ListParagraph"/>
        <w:ind w:left="0"/>
        <w:rPr>
          <w:sz w:val="24"/>
          <w:szCs w:val="24"/>
        </w:rPr>
      </w:pPr>
      <w:r>
        <w:rPr>
          <w:sz w:val="24"/>
          <w:szCs w:val="24"/>
        </w:rPr>
        <w:t xml:space="preserve">Access to TRC is by means of a fob that operates doors into the club. This system is administered by </w:t>
      </w:r>
      <w:r w:rsidR="0012343B">
        <w:rPr>
          <w:sz w:val="24"/>
          <w:szCs w:val="24"/>
        </w:rPr>
        <w:t xml:space="preserve">the </w:t>
      </w:r>
      <w:r>
        <w:rPr>
          <w:sz w:val="24"/>
          <w:szCs w:val="24"/>
        </w:rPr>
        <w:t xml:space="preserve">RTWC on behalf of all user clubs.  It is strongly recommended that parents or carers do not allow any child to attend the club on their own, without </w:t>
      </w:r>
      <w:r w:rsidR="0011322A">
        <w:rPr>
          <w:sz w:val="24"/>
          <w:szCs w:val="24"/>
        </w:rPr>
        <w:t xml:space="preserve">first </w:t>
      </w:r>
      <w:r>
        <w:rPr>
          <w:sz w:val="24"/>
          <w:szCs w:val="24"/>
        </w:rPr>
        <w:t xml:space="preserve">ensuring first that a responsible adult will be on the premises e.g. coach. </w:t>
      </w:r>
      <w:r w:rsidR="00CD5E4B">
        <w:rPr>
          <w:sz w:val="24"/>
          <w:szCs w:val="24"/>
        </w:rPr>
        <w:t xml:space="preserve"> If an older child wishes to use the club premises without adult supervision, it is strongly recommended that the parent or carer ensures that they will be with other children of a similar age. </w:t>
      </w:r>
    </w:p>
    <w:p w14:paraId="35CD0E71" w14:textId="16AFDAEC" w:rsidR="00B72603" w:rsidRDefault="00B72603" w:rsidP="00311D15">
      <w:pPr>
        <w:pStyle w:val="ListParagraph"/>
        <w:ind w:left="0"/>
        <w:rPr>
          <w:sz w:val="24"/>
          <w:szCs w:val="24"/>
        </w:rPr>
      </w:pPr>
    </w:p>
    <w:p w14:paraId="736E495A" w14:textId="2049D313" w:rsidR="00B72603" w:rsidRPr="00311D15" w:rsidRDefault="00B72603" w:rsidP="00311D15">
      <w:pPr>
        <w:pStyle w:val="ListParagraph"/>
        <w:ind w:left="0"/>
        <w:rPr>
          <w:sz w:val="24"/>
          <w:szCs w:val="24"/>
        </w:rPr>
      </w:pPr>
      <w:r>
        <w:rPr>
          <w:sz w:val="24"/>
          <w:szCs w:val="24"/>
        </w:rPr>
        <w:t>It is strongly recommended that parents and guardians do not leave unsupervised children</w:t>
      </w:r>
      <w:r w:rsidR="00C32B52">
        <w:rPr>
          <w:sz w:val="24"/>
          <w:szCs w:val="24"/>
        </w:rPr>
        <w:t xml:space="preserve"> on their own </w:t>
      </w:r>
      <w:r>
        <w:rPr>
          <w:sz w:val="24"/>
          <w:szCs w:val="24"/>
        </w:rPr>
        <w:t>in any of the club premises, including the club room and boathouse while they complete their own training sessions, be these in the gym or on the water.</w:t>
      </w:r>
    </w:p>
    <w:p w14:paraId="76522D3E" w14:textId="29B7D4B1" w:rsidR="009E17EE" w:rsidRDefault="009E17EE" w:rsidP="009E17EE">
      <w:pPr>
        <w:rPr>
          <w:sz w:val="24"/>
          <w:szCs w:val="24"/>
        </w:rPr>
      </w:pPr>
    </w:p>
    <w:p w14:paraId="0C676677" w14:textId="659D994D" w:rsidR="009E17EE" w:rsidRPr="009E17EE" w:rsidRDefault="009E17EE" w:rsidP="009E17EE">
      <w:pPr>
        <w:rPr>
          <w:b/>
          <w:bCs/>
          <w:sz w:val="24"/>
          <w:szCs w:val="24"/>
        </w:rPr>
      </w:pPr>
      <w:r w:rsidRPr="009E17EE">
        <w:rPr>
          <w:b/>
          <w:bCs/>
          <w:sz w:val="24"/>
          <w:szCs w:val="24"/>
        </w:rPr>
        <w:t>Coaching ratios</w:t>
      </w:r>
      <w:r w:rsidR="00CD5E4B">
        <w:rPr>
          <w:b/>
          <w:bCs/>
          <w:sz w:val="24"/>
          <w:szCs w:val="24"/>
        </w:rPr>
        <w:t xml:space="preserve"> at Tees Rowing Club</w:t>
      </w:r>
    </w:p>
    <w:p w14:paraId="2D5FA521" w14:textId="62C974D5" w:rsidR="009E17EE" w:rsidRDefault="009E17EE" w:rsidP="009E17EE">
      <w:pPr>
        <w:pStyle w:val="ListParagraph"/>
        <w:ind w:left="0"/>
        <w:rPr>
          <w:sz w:val="24"/>
          <w:szCs w:val="24"/>
        </w:rPr>
      </w:pPr>
    </w:p>
    <w:p w14:paraId="7C2D2D6C" w14:textId="5E369918" w:rsidR="00311D15" w:rsidRPr="00311D15" w:rsidRDefault="00311D15" w:rsidP="00311D15">
      <w:pPr>
        <w:pStyle w:val="ListParagraph"/>
        <w:numPr>
          <w:ilvl w:val="0"/>
          <w:numId w:val="4"/>
        </w:numPr>
        <w:ind w:left="360"/>
        <w:rPr>
          <w:sz w:val="24"/>
          <w:szCs w:val="24"/>
        </w:rPr>
      </w:pPr>
      <w:r w:rsidRPr="00311D15">
        <w:rPr>
          <w:sz w:val="24"/>
          <w:szCs w:val="24"/>
        </w:rPr>
        <w:t xml:space="preserve">Although there is government guidance for people working with groups of children, it is essential in rowing that a separate </w:t>
      </w:r>
      <w:r>
        <w:rPr>
          <w:sz w:val="24"/>
          <w:szCs w:val="24"/>
        </w:rPr>
        <w:t>r</w:t>
      </w:r>
      <w:r w:rsidRPr="00311D15">
        <w:rPr>
          <w:sz w:val="24"/>
          <w:szCs w:val="24"/>
        </w:rPr>
        <w:t xml:space="preserve">isk </w:t>
      </w:r>
      <w:r>
        <w:rPr>
          <w:sz w:val="24"/>
          <w:szCs w:val="24"/>
        </w:rPr>
        <w:t>a</w:t>
      </w:r>
      <w:r w:rsidRPr="00311D15">
        <w:rPr>
          <w:sz w:val="24"/>
          <w:szCs w:val="24"/>
        </w:rPr>
        <w:t>ssessment is</w:t>
      </w:r>
      <w:r>
        <w:rPr>
          <w:sz w:val="24"/>
          <w:szCs w:val="24"/>
        </w:rPr>
        <w:t xml:space="preserve"> </w:t>
      </w:r>
      <w:r w:rsidRPr="00311D15">
        <w:rPr>
          <w:sz w:val="24"/>
          <w:szCs w:val="24"/>
        </w:rPr>
        <w:t>taken</w:t>
      </w:r>
      <w:r>
        <w:rPr>
          <w:sz w:val="24"/>
          <w:szCs w:val="24"/>
        </w:rPr>
        <w:t xml:space="preserve"> </w:t>
      </w:r>
      <w:r w:rsidRPr="00311D15">
        <w:rPr>
          <w:sz w:val="24"/>
          <w:szCs w:val="24"/>
        </w:rPr>
        <w:t>for</w:t>
      </w:r>
      <w:r>
        <w:rPr>
          <w:sz w:val="24"/>
          <w:szCs w:val="24"/>
        </w:rPr>
        <w:t xml:space="preserve"> </w:t>
      </w:r>
      <w:r w:rsidRPr="00311D15">
        <w:rPr>
          <w:sz w:val="24"/>
          <w:szCs w:val="24"/>
        </w:rPr>
        <w:t>each</w:t>
      </w:r>
      <w:r>
        <w:rPr>
          <w:sz w:val="24"/>
          <w:szCs w:val="24"/>
        </w:rPr>
        <w:t xml:space="preserve"> </w:t>
      </w:r>
      <w:r w:rsidRPr="00311D15">
        <w:rPr>
          <w:sz w:val="24"/>
          <w:szCs w:val="24"/>
        </w:rPr>
        <w:t>group</w:t>
      </w:r>
      <w:r>
        <w:rPr>
          <w:sz w:val="24"/>
          <w:szCs w:val="24"/>
        </w:rPr>
        <w:t xml:space="preserve"> </w:t>
      </w:r>
      <w:r w:rsidRPr="00311D15">
        <w:rPr>
          <w:sz w:val="24"/>
          <w:szCs w:val="24"/>
        </w:rPr>
        <w:t>of</w:t>
      </w:r>
      <w:r>
        <w:rPr>
          <w:sz w:val="24"/>
          <w:szCs w:val="24"/>
        </w:rPr>
        <w:t xml:space="preserve"> c</w:t>
      </w:r>
      <w:r w:rsidRPr="00311D15">
        <w:rPr>
          <w:sz w:val="24"/>
          <w:szCs w:val="24"/>
        </w:rPr>
        <w:t>hildren</w:t>
      </w:r>
      <w:r>
        <w:rPr>
          <w:sz w:val="24"/>
          <w:szCs w:val="24"/>
        </w:rPr>
        <w:t xml:space="preserve"> </w:t>
      </w:r>
      <w:r w:rsidRPr="00311D15">
        <w:rPr>
          <w:sz w:val="24"/>
          <w:szCs w:val="24"/>
        </w:rPr>
        <w:t>and</w:t>
      </w:r>
      <w:r>
        <w:rPr>
          <w:sz w:val="24"/>
          <w:szCs w:val="24"/>
        </w:rPr>
        <w:t xml:space="preserve"> </w:t>
      </w:r>
      <w:r w:rsidRPr="00311D15">
        <w:rPr>
          <w:sz w:val="24"/>
          <w:szCs w:val="24"/>
        </w:rPr>
        <w:t>that</w:t>
      </w:r>
      <w:r>
        <w:rPr>
          <w:sz w:val="24"/>
          <w:szCs w:val="24"/>
        </w:rPr>
        <w:t xml:space="preserve"> </w:t>
      </w:r>
      <w:r w:rsidRPr="00311D15">
        <w:rPr>
          <w:sz w:val="24"/>
          <w:szCs w:val="24"/>
        </w:rPr>
        <w:t>this</w:t>
      </w:r>
      <w:r>
        <w:rPr>
          <w:sz w:val="24"/>
          <w:szCs w:val="24"/>
        </w:rPr>
        <w:t xml:space="preserve"> </w:t>
      </w:r>
      <w:r w:rsidRPr="00311D15">
        <w:rPr>
          <w:sz w:val="24"/>
          <w:szCs w:val="24"/>
        </w:rPr>
        <w:t>is</w:t>
      </w:r>
      <w:r>
        <w:rPr>
          <w:sz w:val="24"/>
          <w:szCs w:val="24"/>
        </w:rPr>
        <w:t xml:space="preserve"> </w:t>
      </w:r>
      <w:r w:rsidRPr="00311D15">
        <w:rPr>
          <w:sz w:val="24"/>
          <w:szCs w:val="24"/>
        </w:rPr>
        <w:t>reviewed</w:t>
      </w:r>
      <w:r>
        <w:rPr>
          <w:sz w:val="24"/>
          <w:szCs w:val="24"/>
        </w:rPr>
        <w:t xml:space="preserve"> </w:t>
      </w:r>
      <w:r w:rsidRPr="00311D15">
        <w:rPr>
          <w:sz w:val="24"/>
          <w:szCs w:val="24"/>
        </w:rPr>
        <w:t>for</w:t>
      </w:r>
      <w:r>
        <w:rPr>
          <w:sz w:val="24"/>
          <w:szCs w:val="24"/>
        </w:rPr>
        <w:t xml:space="preserve"> </w:t>
      </w:r>
      <w:r w:rsidRPr="00311D15">
        <w:rPr>
          <w:sz w:val="24"/>
          <w:szCs w:val="24"/>
        </w:rPr>
        <w:t>each</w:t>
      </w:r>
      <w:r>
        <w:rPr>
          <w:sz w:val="24"/>
          <w:szCs w:val="24"/>
        </w:rPr>
        <w:t xml:space="preserve"> </w:t>
      </w:r>
      <w:r w:rsidRPr="00311D15">
        <w:rPr>
          <w:sz w:val="24"/>
          <w:szCs w:val="24"/>
        </w:rPr>
        <w:t>training</w:t>
      </w:r>
      <w:r>
        <w:rPr>
          <w:sz w:val="24"/>
          <w:szCs w:val="24"/>
        </w:rPr>
        <w:t xml:space="preserve"> </w:t>
      </w:r>
      <w:r w:rsidRPr="00311D15">
        <w:rPr>
          <w:sz w:val="24"/>
          <w:szCs w:val="24"/>
        </w:rPr>
        <w:t>session.</w:t>
      </w:r>
      <w:r>
        <w:rPr>
          <w:sz w:val="24"/>
          <w:szCs w:val="24"/>
        </w:rPr>
        <w:t xml:space="preserve"> All children </w:t>
      </w:r>
      <w:r w:rsidRPr="00311D15">
        <w:rPr>
          <w:sz w:val="24"/>
          <w:szCs w:val="24"/>
        </w:rPr>
        <w:t xml:space="preserve">should be supervised at all times. </w:t>
      </w:r>
    </w:p>
    <w:p w14:paraId="6C347F4B" w14:textId="77777777" w:rsidR="00311D15" w:rsidRPr="00311D15" w:rsidRDefault="00311D15" w:rsidP="00311D15">
      <w:pPr>
        <w:pStyle w:val="ListParagraph"/>
        <w:numPr>
          <w:ilvl w:val="0"/>
          <w:numId w:val="4"/>
        </w:numPr>
        <w:ind w:left="360"/>
        <w:rPr>
          <w:sz w:val="24"/>
          <w:szCs w:val="24"/>
        </w:rPr>
      </w:pPr>
      <w:r w:rsidRPr="00311D15">
        <w:rPr>
          <w:sz w:val="24"/>
          <w:szCs w:val="24"/>
        </w:rPr>
        <w:t>In line with the national guidance, the level of supervision should take account of the:</w:t>
      </w:r>
    </w:p>
    <w:p w14:paraId="35E9007A" w14:textId="77777777" w:rsidR="00311D15" w:rsidRDefault="00311D15" w:rsidP="00311D15">
      <w:pPr>
        <w:pStyle w:val="ListParagraph"/>
        <w:numPr>
          <w:ilvl w:val="1"/>
          <w:numId w:val="4"/>
        </w:numPr>
        <w:rPr>
          <w:sz w:val="24"/>
          <w:szCs w:val="24"/>
        </w:rPr>
      </w:pPr>
      <w:r w:rsidRPr="00311D15">
        <w:rPr>
          <w:sz w:val="24"/>
          <w:szCs w:val="24"/>
        </w:rPr>
        <w:t xml:space="preserve">age and ability of the </w:t>
      </w:r>
      <w:r>
        <w:rPr>
          <w:sz w:val="24"/>
          <w:szCs w:val="24"/>
        </w:rPr>
        <w:t>c</w:t>
      </w:r>
      <w:r w:rsidRPr="00311D15">
        <w:rPr>
          <w:sz w:val="24"/>
          <w:szCs w:val="24"/>
        </w:rPr>
        <w:t>hildren</w:t>
      </w:r>
    </w:p>
    <w:p w14:paraId="0DFFA998" w14:textId="77777777" w:rsidR="00311D15" w:rsidRDefault="00311D15" w:rsidP="00311D15">
      <w:pPr>
        <w:pStyle w:val="ListParagraph"/>
        <w:numPr>
          <w:ilvl w:val="1"/>
          <w:numId w:val="4"/>
        </w:numPr>
        <w:rPr>
          <w:sz w:val="24"/>
          <w:szCs w:val="24"/>
        </w:rPr>
      </w:pPr>
      <w:r w:rsidRPr="00311D15">
        <w:rPr>
          <w:sz w:val="24"/>
          <w:szCs w:val="24"/>
        </w:rPr>
        <w:t>type of training session being undertaken (on land or water)</w:t>
      </w:r>
    </w:p>
    <w:p w14:paraId="665AFCC8" w14:textId="77777777" w:rsidR="00311D15" w:rsidRDefault="00311D15" w:rsidP="00311D15">
      <w:pPr>
        <w:pStyle w:val="ListParagraph"/>
        <w:numPr>
          <w:ilvl w:val="1"/>
          <w:numId w:val="4"/>
        </w:numPr>
        <w:rPr>
          <w:sz w:val="24"/>
          <w:szCs w:val="24"/>
        </w:rPr>
      </w:pPr>
      <w:r>
        <w:rPr>
          <w:sz w:val="24"/>
          <w:szCs w:val="24"/>
        </w:rPr>
        <w:t>c</w:t>
      </w:r>
      <w:r w:rsidRPr="00311D15">
        <w:rPr>
          <w:sz w:val="24"/>
          <w:szCs w:val="24"/>
        </w:rPr>
        <w:t>hildren’s growing independence</w:t>
      </w:r>
    </w:p>
    <w:p w14:paraId="51A98712" w14:textId="77777777" w:rsidR="00311D15" w:rsidRDefault="00311D15" w:rsidP="00311D15">
      <w:pPr>
        <w:pStyle w:val="ListParagraph"/>
        <w:numPr>
          <w:ilvl w:val="1"/>
          <w:numId w:val="4"/>
        </w:numPr>
        <w:rPr>
          <w:sz w:val="24"/>
          <w:szCs w:val="24"/>
        </w:rPr>
      </w:pPr>
      <w:r w:rsidRPr="00311D15">
        <w:rPr>
          <w:sz w:val="24"/>
          <w:szCs w:val="24"/>
        </w:rPr>
        <w:t>environment that the session is taking place in</w:t>
      </w:r>
    </w:p>
    <w:p w14:paraId="5381E0AE" w14:textId="5BE17EEB" w:rsidR="00311D15" w:rsidRPr="00311D15" w:rsidRDefault="00311D15" w:rsidP="00311D15">
      <w:pPr>
        <w:pStyle w:val="ListParagraph"/>
        <w:numPr>
          <w:ilvl w:val="1"/>
          <w:numId w:val="4"/>
        </w:numPr>
        <w:rPr>
          <w:sz w:val="24"/>
          <w:szCs w:val="24"/>
        </w:rPr>
      </w:pPr>
      <w:r>
        <w:rPr>
          <w:sz w:val="24"/>
          <w:szCs w:val="24"/>
        </w:rPr>
        <w:t>r</w:t>
      </w:r>
      <w:r w:rsidRPr="00311D15">
        <w:rPr>
          <w:sz w:val="24"/>
          <w:szCs w:val="24"/>
        </w:rPr>
        <w:t xml:space="preserve">isk </w:t>
      </w:r>
      <w:r>
        <w:rPr>
          <w:sz w:val="24"/>
          <w:szCs w:val="24"/>
        </w:rPr>
        <w:t>a</w:t>
      </w:r>
      <w:r w:rsidRPr="00311D15">
        <w:rPr>
          <w:sz w:val="24"/>
          <w:szCs w:val="24"/>
        </w:rPr>
        <w:t>ssessment</w:t>
      </w:r>
    </w:p>
    <w:p w14:paraId="6593FA73" w14:textId="3F6F6E07" w:rsidR="00311D15" w:rsidRDefault="00311D15" w:rsidP="00311D15">
      <w:pPr>
        <w:pStyle w:val="ListParagraph"/>
        <w:numPr>
          <w:ilvl w:val="0"/>
          <w:numId w:val="4"/>
        </w:numPr>
        <w:ind w:left="360"/>
        <w:rPr>
          <w:sz w:val="24"/>
          <w:szCs w:val="24"/>
        </w:rPr>
      </w:pPr>
      <w:r w:rsidRPr="00311D15">
        <w:rPr>
          <w:sz w:val="24"/>
          <w:szCs w:val="24"/>
        </w:rPr>
        <w:t>If there is an accident or incident</w:t>
      </w:r>
      <w:r w:rsidR="0012343B">
        <w:rPr>
          <w:sz w:val="24"/>
          <w:szCs w:val="24"/>
        </w:rPr>
        <w:t xml:space="preserve">, the lead adult </w:t>
      </w:r>
      <w:r w:rsidRPr="00311D15">
        <w:rPr>
          <w:sz w:val="24"/>
          <w:szCs w:val="24"/>
        </w:rPr>
        <w:t xml:space="preserve">should ensure there is always someone available to supervise the remaining </w:t>
      </w:r>
      <w:r>
        <w:rPr>
          <w:sz w:val="24"/>
          <w:szCs w:val="24"/>
        </w:rPr>
        <w:t>c</w:t>
      </w:r>
      <w:r w:rsidRPr="00311D15">
        <w:rPr>
          <w:sz w:val="24"/>
          <w:szCs w:val="24"/>
        </w:rPr>
        <w:t>hildren.</w:t>
      </w:r>
      <w:r>
        <w:rPr>
          <w:sz w:val="24"/>
          <w:szCs w:val="24"/>
        </w:rPr>
        <w:t xml:space="preserve"> </w:t>
      </w:r>
      <w:r w:rsidRPr="00311D15">
        <w:rPr>
          <w:sz w:val="24"/>
          <w:szCs w:val="24"/>
        </w:rPr>
        <w:t xml:space="preserve">Coaches working with </w:t>
      </w:r>
      <w:r>
        <w:rPr>
          <w:sz w:val="24"/>
          <w:szCs w:val="24"/>
        </w:rPr>
        <w:t>c</w:t>
      </w:r>
      <w:r w:rsidRPr="00311D15">
        <w:rPr>
          <w:sz w:val="24"/>
          <w:szCs w:val="24"/>
        </w:rPr>
        <w:t>hildren should ensure that they do not work in isolation.</w:t>
      </w:r>
    </w:p>
    <w:p w14:paraId="30DCCD66" w14:textId="532AEECB" w:rsidR="00296C1A" w:rsidRDefault="00296C1A" w:rsidP="00296C1A">
      <w:pPr>
        <w:rPr>
          <w:sz w:val="24"/>
          <w:szCs w:val="24"/>
        </w:rPr>
      </w:pPr>
    </w:p>
    <w:p w14:paraId="3117D0B7" w14:textId="79AED6B1" w:rsidR="00296C1A" w:rsidRDefault="00296C1A" w:rsidP="00296C1A">
      <w:pPr>
        <w:rPr>
          <w:sz w:val="24"/>
          <w:szCs w:val="24"/>
        </w:rPr>
      </w:pPr>
    </w:p>
    <w:p w14:paraId="436F38D0" w14:textId="36B039DB" w:rsidR="00296C1A" w:rsidRDefault="00296C1A" w:rsidP="00296C1A">
      <w:pPr>
        <w:rPr>
          <w:sz w:val="24"/>
          <w:szCs w:val="24"/>
        </w:rPr>
      </w:pPr>
      <w:r>
        <w:rPr>
          <w:sz w:val="24"/>
          <w:szCs w:val="24"/>
        </w:rPr>
        <w:t>Date of Document: August 2019</w:t>
      </w:r>
    </w:p>
    <w:p w14:paraId="21A85995" w14:textId="77777777" w:rsidR="00296C1A" w:rsidRPr="00296C1A" w:rsidRDefault="00296C1A" w:rsidP="00296C1A">
      <w:pPr>
        <w:rPr>
          <w:sz w:val="24"/>
          <w:szCs w:val="24"/>
        </w:rPr>
      </w:pPr>
    </w:p>
    <w:p w14:paraId="02AC820C" w14:textId="2F05BB8F" w:rsidR="00311D15" w:rsidRDefault="00311D15" w:rsidP="00311D15">
      <w:pPr>
        <w:pStyle w:val="ListParagraph"/>
        <w:ind w:left="360"/>
        <w:rPr>
          <w:sz w:val="24"/>
          <w:szCs w:val="24"/>
        </w:rPr>
      </w:pPr>
    </w:p>
    <w:p w14:paraId="04E232ED" w14:textId="77777777" w:rsidR="007E208F" w:rsidRDefault="007E208F">
      <w:pPr>
        <w:rPr>
          <w:b/>
          <w:bCs/>
          <w:sz w:val="24"/>
          <w:szCs w:val="24"/>
        </w:rPr>
      </w:pPr>
      <w:r>
        <w:rPr>
          <w:b/>
          <w:bCs/>
          <w:sz w:val="24"/>
          <w:szCs w:val="24"/>
        </w:rPr>
        <w:br w:type="page"/>
      </w:r>
    </w:p>
    <w:p w14:paraId="5603E7B6" w14:textId="77777777" w:rsidR="00A910E1" w:rsidRDefault="00A910E1" w:rsidP="00A910E1">
      <w:pPr>
        <w:pStyle w:val="ListParagraph"/>
        <w:ind w:left="0"/>
        <w:rPr>
          <w:b/>
          <w:bCs/>
          <w:sz w:val="24"/>
          <w:szCs w:val="24"/>
        </w:rPr>
        <w:sectPr w:rsidR="00A910E1">
          <w:pgSz w:w="11906" w:h="16838"/>
          <w:pgMar w:top="1440" w:right="1440" w:bottom="1440" w:left="1440" w:header="708" w:footer="708" w:gutter="0"/>
          <w:cols w:space="708"/>
          <w:docGrid w:linePitch="360"/>
        </w:sectPr>
      </w:pPr>
    </w:p>
    <w:p w14:paraId="65748E05" w14:textId="65C1C733" w:rsidR="00A910E1" w:rsidRPr="00A910E1" w:rsidRDefault="00490D5F" w:rsidP="00A910E1">
      <w:pPr>
        <w:pStyle w:val="ListParagraph"/>
        <w:ind w:left="0"/>
        <w:rPr>
          <w:b/>
          <w:bCs/>
          <w:sz w:val="24"/>
          <w:szCs w:val="24"/>
        </w:rPr>
      </w:pPr>
      <w:r>
        <w:rPr>
          <w:b/>
          <w:bCs/>
          <w:sz w:val="24"/>
          <w:szCs w:val="24"/>
        </w:rPr>
        <w:lastRenderedPageBreak/>
        <w:t>Appendix: Volunteer Reference Form.</w:t>
      </w:r>
    </w:p>
    <w:p w14:paraId="437935CD" w14:textId="77777777" w:rsidR="00A910E1" w:rsidRPr="008C07DF" w:rsidRDefault="00A910E1" w:rsidP="00A910E1">
      <w:pPr>
        <w:jc w:val="center"/>
        <w:rPr>
          <w:rFonts w:eastAsia="Times New Roman" w:cs="Arial"/>
          <w:b/>
          <w:sz w:val="40"/>
          <w:szCs w:val="40"/>
          <w:lang w:eastAsia="en-GB"/>
        </w:rPr>
      </w:pPr>
    </w:p>
    <w:p w14:paraId="1C11C71A" w14:textId="77777777" w:rsidR="00A910E1" w:rsidRPr="004B07BC" w:rsidRDefault="00A910E1" w:rsidP="00A910E1">
      <w:pPr>
        <w:rPr>
          <w:rFonts w:eastAsia="Times New Roman" w:cs="Arial"/>
          <w:sz w:val="24"/>
          <w:szCs w:val="24"/>
          <w:lang w:eastAsia="en-GB"/>
        </w:rPr>
      </w:pPr>
      <w:r w:rsidRPr="004B07BC">
        <w:rPr>
          <w:rFonts w:eastAsia="Times New Roman" w:cs="Arial"/>
          <w:sz w:val="24"/>
          <w:szCs w:val="24"/>
          <w:lang w:eastAsia="en-GB"/>
        </w:rPr>
        <w:t xml:space="preserve">_________________________________________ has expressed an interest in </w:t>
      </w:r>
    </w:p>
    <w:p w14:paraId="710FEAD0" w14:textId="77777777" w:rsidR="00A910E1" w:rsidRPr="004B07BC" w:rsidRDefault="00A910E1" w:rsidP="00A910E1">
      <w:pPr>
        <w:rPr>
          <w:rFonts w:eastAsia="Times New Roman" w:cs="Arial"/>
          <w:sz w:val="24"/>
          <w:szCs w:val="24"/>
          <w:lang w:eastAsia="en-GB"/>
        </w:rPr>
      </w:pPr>
      <w:r w:rsidRPr="004B07BC">
        <w:rPr>
          <w:rFonts w:eastAsia="Times New Roman" w:cs="Arial"/>
          <w:sz w:val="24"/>
          <w:szCs w:val="24"/>
          <w:lang w:eastAsia="en-GB"/>
        </w:rPr>
        <w:t xml:space="preserve">becoming a volunteer, and has given your name as a referee. </w:t>
      </w:r>
    </w:p>
    <w:p w14:paraId="0AB01A83" w14:textId="77777777" w:rsidR="00A910E1" w:rsidRPr="004B07BC" w:rsidRDefault="00A910E1" w:rsidP="00A910E1">
      <w:pPr>
        <w:rPr>
          <w:rFonts w:eastAsia="Times New Roman" w:cs="Arial"/>
          <w:sz w:val="24"/>
          <w:szCs w:val="24"/>
          <w:lang w:eastAsia="en-GB"/>
        </w:rPr>
      </w:pPr>
    </w:p>
    <w:p w14:paraId="20F5CB44" w14:textId="77777777" w:rsidR="00A910E1" w:rsidRPr="004B07BC" w:rsidRDefault="00A910E1" w:rsidP="00A910E1">
      <w:pPr>
        <w:rPr>
          <w:rFonts w:eastAsia="Times New Roman" w:cs="Arial"/>
          <w:sz w:val="24"/>
          <w:szCs w:val="24"/>
          <w:lang w:eastAsia="en-GB"/>
        </w:rPr>
      </w:pPr>
      <w:r w:rsidRPr="004B07BC">
        <w:rPr>
          <w:rFonts w:eastAsia="Times New Roman" w:cs="Arial"/>
          <w:sz w:val="24"/>
          <w:szCs w:val="24"/>
          <w:lang w:eastAsia="en-GB"/>
        </w:rPr>
        <w:t xml:space="preserve">If you are happy to provide this reference, all the information contained on the form will remain absolutely confidential and will only be shared with the applicant’s immediate supervisor should they be offered a volunteer position. We would appreciate you being candid in your evaluation of this person. If you would prefer to respond by telephone, please do so – contact details are set out below. </w:t>
      </w:r>
    </w:p>
    <w:p w14:paraId="1083A19C" w14:textId="77777777" w:rsidR="00A910E1" w:rsidRPr="004B07BC" w:rsidRDefault="00A910E1" w:rsidP="00A910E1">
      <w:pPr>
        <w:rPr>
          <w:rFonts w:eastAsia="Times New Roman" w:cs="Arial"/>
          <w:sz w:val="24"/>
          <w:szCs w:val="24"/>
          <w:lang w:eastAsia="en-GB"/>
        </w:rPr>
      </w:pPr>
    </w:p>
    <w:p w14:paraId="24DB901A" w14:textId="77777777" w:rsidR="00A910E1" w:rsidRPr="004B07BC" w:rsidRDefault="00A910E1" w:rsidP="00A910E1">
      <w:pPr>
        <w:rPr>
          <w:rFonts w:eastAsia="Times New Roman" w:cs="Arial"/>
          <w:color w:val="FF0000"/>
          <w:sz w:val="24"/>
          <w:szCs w:val="24"/>
          <w:lang w:eastAsia="en-GB"/>
        </w:rPr>
      </w:pPr>
      <w:r w:rsidRPr="004B07BC">
        <w:rPr>
          <w:rFonts w:eastAsia="Times New Roman" w:cs="Arial"/>
          <w:color w:val="FF0000"/>
          <w:sz w:val="24"/>
          <w:szCs w:val="24"/>
          <w:lang w:eastAsia="en-GB"/>
        </w:rPr>
        <w:t>(This should be regarded only as the minimum information that must be obtained in relation to child protection. In practice, requests for references are likely to include further questions relevant to the particular circumstances)</w:t>
      </w:r>
    </w:p>
    <w:p w14:paraId="1633F24A" w14:textId="77777777" w:rsidR="00A910E1" w:rsidRPr="004B07BC" w:rsidRDefault="00A910E1" w:rsidP="00A910E1">
      <w:pPr>
        <w:rPr>
          <w:rFonts w:eastAsia="Times New Roman" w:cs="Arial"/>
          <w:sz w:val="24"/>
          <w:szCs w:val="24"/>
          <w:lang w:eastAsia="en-GB"/>
        </w:rPr>
      </w:pPr>
    </w:p>
    <w:p w14:paraId="61E2C73D" w14:textId="77777777" w:rsidR="00A910E1" w:rsidRPr="004B07BC" w:rsidRDefault="00A910E1" w:rsidP="00A910E1">
      <w:pPr>
        <w:rPr>
          <w:rFonts w:eastAsia="Times New Roman" w:cs="Arial"/>
          <w:sz w:val="24"/>
          <w:szCs w:val="24"/>
          <w:lang w:eastAsia="en-GB"/>
        </w:rPr>
      </w:pPr>
      <w:r w:rsidRPr="004B07BC">
        <w:rPr>
          <w:rFonts w:eastAsia="Times New Roman" w:cs="Arial"/>
          <w:sz w:val="24"/>
          <w:szCs w:val="24"/>
          <w:lang w:eastAsia="en-GB"/>
        </w:rPr>
        <w:t xml:space="preserve">How long have you known this person? </w:t>
      </w:r>
    </w:p>
    <w:p w14:paraId="54025E81" w14:textId="77777777" w:rsidR="00A910E1" w:rsidRPr="004B07BC" w:rsidRDefault="00A910E1" w:rsidP="00A910E1">
      <w:pPr>
        <w:rPr>
          <w:rFonts w:eastAsia="Times New Roman" w:cs="Arial"/>
          <w:sz w:val="24"/>
          <w:szCs w:val="24"/>
          <w:lang w:eastAsia="en-GB"/>
        </w:rPr>
      </w:pPr>
      <w:r w:rsidRPr="004B07BC">
        <w:rPr>
          <w:rFonts w:eastAsia="Times New Roman" w:cs="Arial"/>
          <w:sz w:val="24"/>
          <w:szCs w:val="24"/>
          <w:lang w:eastAsia="en-GB"/>
        </w:rPr>
        <w:t>___________________________________________________________</w:t>
      </w:r>
    </w:p>
    <w:p w14:paraId="79F0518D" w14:textId="77777777" w:rsidR="00A910E1" w:rsidRPr="004B07BC" w:rsidRDefault="00A910E1" w:rsidP="00A910E1">
      <w:pPr>
        <w:rPr>
          <w:rFonts w:eastAsia="Times New Roman" w:cs="Arial"/>
          <w:sz w:val="24"/>
          <w:szCs w:val="24"/>
          <w:lang w:eastAsia="en-GB"/>
        </w:rPr>
      </w:pPr>
    </w:p>
    <w:p w14:paraId="1375947F" w14:textId="77777777" w:rsidR="00A910E1" w:rsidRPr="004B07BC" w:rsidRDefault="00A910E1" w:rsidP="00A910E1">
      <w:pPr>
        <w:rPr>
          <w:rFonts w:eastAsia="Times New Roman" w:cs="Arial"/>
          <w:sz w:val="24"/>
          <w:szCs w:val="24"/>
          <w:lang w:eastAsia="en-GB"/>
        </w:rPr>
      </w:pPr>
      <w:r w:rsidRPr="004B07BC">
        <w:rPr>
          <w:rFonts w:eastAsia="Times New Roman" w:cs="Arial"/>
          <w:sz w:val="24"/>
          <w:szCs w:val="24"/>
          <w:lang w:eastAsia="en-GB"/>
        </w:rPr>
        <w:t>In what capacity?</w:t>
      </w:r>
    </w:p>
    <w:p w14:paraId="20CE92CC" w14:textId="77777777" w:rsidR="00A910E1" w:rsidRPr="004B07BC" w:rsidRDefault="00A910E1" w:rsidP="00A910E1">
      <w:pPr>
        <w:rPr>
          <w:rFonts w:eastAsia="Times New Roman" w:cs="Arial"/>
          <w:sz w:val="24"/>
          <w:szCs w:val="24"/>
          <w:lang w:eastAsia="en-GB"/>
        </w:rPr>
      </w:pPr>
      <w:r w:rsidRPr="004B07BC">
        <w:rPr>
          <w:rFonts w:eastAsia="Times New Roman" w:cs="Arial"/>
          <w:sz w:val="24"/>
          <w:szCs w:val="24"/>
          <w:lang w:eastAsia="en-GB"/>
        </w:rPr>
        <w:t>_________________________________________________________________</w:t>
      </w:r>
    </w:p>
    <w:p w14:paraId="2FE25A9A" w14:textId="77777777" w:rsidR="00A910E1" w:rsidRPr="004B07BC" w:rsidRDefault="00A910E1" w:rsidP="00A910E1">
      <w:pPr>
        <w:rPr>
          <w:rFonts w:eastAsia="Times New Roman" w:cs="Arial"/>
          <w:sz w:val="24"/>
          <w:szCs w:val="24"/>
          <w:lang w:eastAsia="en-GB"/>
        </w:rPr>
      </w:pPr>
    </w:p>
    <w:p w14:paraId="19BA8C28" w14:textId="77777777" w:rsidR="00A910E1" w:rsidRPr="004B07BC" w:rsidRDefault="00A910E1" w:rsidP="00A910E1">
      <w:pPr>
        <w:rPr>
          <w:rFonts w:eastAsia="Times New Roman" w:cs="Arial"/>
          <w:sz w:val="24"/>
          <w:szCs w:val="24"/>
          <w:lang w:eastAsia="en-GB"/>
        </w:rPr>
      </w:pPr>
    </w:p>
    <w:p w14:paraId="249F9594" w14:textId="77777777" w:rsidR="00A910E1" w:rsidRPr="004B07BC" w:rsidRDefault="00A910E1" w:rsidP="00A910E1">
      <w:pPr>
        <w:rPr>
          <w:rFonts w:eastAsia="Times New Roman" w:cs="Arial"/>
          <w:sz w:val="24"/>
          <w:szCs w:val="24"/>
          <w:lang w:eastAsia="en-GB"/>
        </w:rPr>
      </w:pPr>
      <w:r>
        <w:rPr>
          <w:rFonts w:eastAsia="Times New Roman" w:cs="Arial"/>
          <w:sz w:val="24"/>
          <w:szCs w:val="24"/>
          <w:lang w:eastAsia="en-GB"/>
        </w:rPr>
        <w:t>I</w:t>
      </w:r>
      <w:r w:rsidRPr="004B07BC">
        <w:rPr>
          <w:rFonts w:eastAsia="Times New Roman" w:cs="Arial"/>
          <w:sz w:val="24"/>
          <w:szCs w:val="24"/>
          <w:lang w:eastAsia="en-GB"/>
        </w:rPr>
        <w:t>n your opinion would this person be suitable to work with children? (please circle)</w:t>
      </w:r>
    </w:p>
    <w:p w14:paraId="193A0757" w14:textId="77777777" w:rsidR="00A910E1" w:rsidRDefault="00A910E1" w:rsidP="00A910E1">
      <w:pPr>
        <w:ind w:firstLine="720"/>
        <w:rPr>
          <w:rFonts w:eastAsia="Times New Roman" w:cs="Arial"/>
          <w:sz w:val="24"/>
          <w:szCs w:val="24"/>
          <w:lang w:eastAsia="en-GB"/>
        </w:rPr>
      </w:pPr>
    </w:p>
    <w:p w14:paraId="62384D66" w14:textId="77777777" w:rsidR="00A910E1" w:rsidRPr="004B07BC" w:rsidRDefault="00A910E1" w:rsidP="00A910E1">
      <w:pPr>
        <w:ind w:firstLine="720"/>
        <w:rPr>
          <w:rFonts w:eastAsia="Times New Roman" w:cs="Arial"/>
          <w:sz w:val="24"/>
          <w:szCs w:val="24"/>
          <w:lang w:eastAsia="en-GB"/>
        </w:rPr>
      </w:pPr>
      <w:r w:rsidRPr="004B07BC">
        <w:rPr>
          <w:rFonts w:eastAsia="Times New Roman" w:cs="Arial"/>
          <w:sz w:val="24"/>
          <w:szCs w:val="24"/>
          <w:lang w:eastAsia="en-GB"/>
        </w:rPr>
        <w:t>Yes</w:t>
      </w:r>
      <w:r>
        <w:rPr>
          <w:rFonts w:eastAsia="Times New Roman" w:cs="Arial"/>
          <w:sz w:val="24"/>
          <w:szCs w:val="24"/>
          <w:lang w:eastAsia="en-GB"/>
        </w:rPr>
        <w:t>/</w:t>
      </w:r>
      <w:r w:rsidRPr="004B07BC">
        <w:rPr>
          <w:rFonts w:eastAsia="Times New Roman" w:cs="Arial"/>
          <w:sz w:val="24"/>
          <w:szCs w:val="24"/>
          <w:lang w:eastAsia="en-GB"/>
        </w:rPr>
        <w:t xml:space="preserve">No </w:t>
      </w:r>
    </w:p>
    <w:p w14:paraId="24FE361F" w14:textId="77777777" w:rsidR="00A910E1" w:rsidRPr="004B07BC" w:rsidRDefault="00A910E1" w:rsidP="00A910E1">
      <w:pPr>
        <w:rPr>
          <w:rFonts w:eastAsia="Times New Roman" w:cs="Arial"/>
          <w:sz w:val="24"/>
          <w:szCs w:val="24"/>
          <w:lang w:eastAsia="en-GB"/>
        </w:rPr>
      </w:pPr>
    </w:p>
    <w:p w14:paraId="476F0499" w14:textId="77777777" w:rsidR="00A910E1" w:rsidRPr="004B07BC" w:rsidRDefault="00A910E1" w:rsidP="00A910E1">
      <w:pPr>
        <w:rPr>
          <w:rFonts w:eastAsia="Times New Roman" w:cs="Arial"/>
          <w:sz w:val="24"/>
          <w:szCs w:val="24"/>
          <w:lang w:eastAsia="en-GB"/>
        </w:rPr>
      </w:pPr>
      <w:r w:rsidRPr="004B07BC">
        <w:rPr>
          <w:rFonts w:eastAsia="Times New Roman" w:cs="Arial"/>
          <w:sz w:val="24"/>
          <w:szCs w:val="24"/>
          <w:lang w:eastAsia="en-GB"/>
        </w:rPr>
        <w:t>How would you describe their personality? ________________________________________________________________________________________________________________________________________________________________________________________________________________________</w:t>
      </w:r>
    </w:p>
    <w:p w14:paraId="09104A69" w14:textId="77777777" w:rsidR="00A910E1" w:rsidRPr="004B07BC" w:rsidRDefault="00A910E1" w:rsidP="00A910E1">
      <w:pPr>
        <w:rPr>
          <w:rFonts w:eastAsia="Times New Roman" w:cs="Arial"/>
          <w:sz w:val="24"/>
          <w:szCs w:val="24"/>
          <w:lang w:eastAsia="en-GB"/>
        </w:rPr>
      </w:pPr>
    </w:p>
    <w:p w14:paraId="5103560A" w14:textId="77777777" w:rsidR="00A910E1" w:rsidRPr="004B07BC" w:rsidRDefault="00A910E1" w:rsidP="00A910E1">
      <w:pPr>
        <w:rPr>
          <w:rFonts w:eastAsia="Times New Roman" w:cs="Arial"/>
          <w:sz w:val="24"/>
          <w:szCs w:val="24"/>
          <w:lang w:eastAsia="en-GB"/>
        </w:rPr>
      </w:pPr>
    </w:p>
    <w:p w14:paraId="0808AACF" w14:textId="77777777" w:rsidR="00A910E1" w:rsidRPr="004B07BC" w:rsidRDefault="00A910E1" w:rsidP="00A910E1">
      <w:pPr>
        <w:rPr>
          <w:rFonts w:eastAsia="Times New Roman" w:cs="Arial"/>
          <w:sz w:val="24"/>
          <w:szCs w:val="24"/>
          <w:lang w:eastAsia="en-GB"/>
        </w:rPr>
      </w:pPr>
      <w:r w:rsidRPr="004B07BC">
        <w:rPr>
          <w:rFonts w:eastAsia="Times New Roman" w:cs="Arial"/>
          <w:sz w:val="24"/>
          <w:szCs w:val="24"/>
          <w:lang w:eastAsia="en-GB"/>
        </w:rPr>
        <w:t>Your name: ________________________________________________________________________</w:t>
      </w:r>
    </w:p>
    <w:p w14:paraId="4F8D6D43" w14:textId="77777777" w:rsidR="00A910E1" w:rsidRPr="004B07BC" w:rsidRDefault="00A910E1" w:rsidP="00A910E1">
      <w:pPr>
        <w:rPr>
          <w:rFonts w:eastAsia="Times New Roman" w:cs="Arial"/>
          <w:sz w:val="24"/>
          <w:szCs w:val="24"/>
          <w:lang w:eastAsia="en-GB"/>
        </w:rPr>
      </w:pPr>
    </w:p>
    <w:p w14:paraId="7FA587AA" w14:textId="77777777" w:rsidR="00A910E1" w:rsidRPr="004B07BC" w:rsidRDefault="00A910E1" w:rsidP="00A910E1">
      <w:pPr>
        <w:rPr>
          <w:rFonts w:eastAsia="Times New Roman" w:cs="Arial"/>
          <w:sz w:val="24"/>
          <w:szCs w:val="24"/>
          <w:lang w:eastAsia="en-GB"/>
        </w:rPr>
      </w:pPr>
      <w:r w:rsidRPr="004B07BC">
        <w:rPr>
          <w:rFonts w:eastAsia="Times New Roman" w:cs="Arial"/>
          <w:sz w:val="24"/>
          <w:szCs w:val="24"/>
          <w:lang w:eastAsia="en-GB"/>
        </w:rPr>
        <w:t>Signed: _____________________________________________Date: _______________</w:t>
      </w:r>
    </w:p>
    <w:p w14:paraId="0C528D48" w14:textId="77777777" w:rsidR="00A910E1" w:rsidRPr="004B07BC" w:rsidRDefault="00A910E1" w:rsidP="00A910E1">
      <w:pPr>
        <w:rPr>
          <w:rFonts w:eastAsia="Times New Roman" w:cs="Arial"/>
          <w:sz w:val="24"/>
          <w:szCs w:val="24"/>
          <w:lang w:eastAsia="en-GB"/>
        </w:rPr>
      </w:pPr>
    </w:p>
    <w:p w14:paraId="5602B4D5" w14:textId="77777777" w:rsidR="00A910E1" w:rsidRPr="004B07BC" w:rsidRDefault="00A910E1" w:rsidP="00A910E1">
      <w:pPr>
        <w:rPr>
          <w:rFonts w:eastAsia="Times New Roman" w:cs="Arial"/>
          <w:sz w:val="24"/>
          <w:szCs w:val="24"/>
          <w:lang w:eastAsia="en-GB"/>
        </w:rPr>
      </w:pPr>
      <w:r w:rsidRPr="004B07BC">
        <w:rPr>
          <w:rFonts w:eastAsia="Times New Roman" w:cs="Arial"/>
          <w:sz w:val="24"/>
          <w:szCs w:val="24"/>
          <w:lang w:eastAsia="en-GB"/>
        </w:rPr>
        <w:t>Position: ________________________________________________________________________</w:t>
      </w:r>
    </w:p>
    <w:p w14:paraId="40E039A1" w14:textId="77777777" w:rsidR="00A910E1" w:rsidRPr="004B07BC" w:rsidRDefault="00A910E1" w:rsidP="00A910E1">
      <w:pPr>
        <w:rPr>
          <w:rFonts w:eastAsia="Times New Roman" w:cs="Arial"/>
          <w:sz w:val="24"/>
          <w:szCs w:val="24"/>
          <w:lang w:eastAsia="en-GB"/>
        </w:rPr>
      </w:pPr>
      <w:r w:rsidRPr="004B07BC">
        <w:rPr>
          <w:rFonts w:eastAsia="Times New Roman" w:cs="Arial"/>
          <w:sz w:val="24"/>
          <w:szCs w:val="24"/>
          <w:lang w:eastAsia="en-GB"/>
        </w:rPr>
        <w:t>Address: ________________________________________________________________________________________________________________________________________________</w:t>
      </w:r>
    </w:p>
    <w:p w14:paraId="750F9EB1" w14:textId="77777777" w:rsidR="00A910E1" w:rsidRPr="004B07BC" w:rsidRDefault="00A910E1" w:rsidP="00A910E1">
      <w:pPr>
        <w:rPr>
          <w:rFonts w:eastAsia="Times New Roman" w:cs="Arial"/>
          <w:sz w:val="24"/>
          <w:szCs w:val="24"/>
          <w:lang w:eastAsia="en-GB"/>
        </w:rPr>
      </w:pPr>
      <w:r w:rsidRPr="004B07BC">
        <w:rPr>
          <w:rFonts w:eastAsia="Times New Roman" w:cs="Arial"/>
          <w:sz w:val="24"/>
          <w:szCs w:val="24"/>
          <w:lang w:eastAsia="en-GB"/>
        </w:rPr>
        <w:t>________________________________________________________________________</w:t>
      </w:r>
    </w:p>
    <w:p w14:paraId="7347D7E5" w14:textId="77777777" w:rsidR="00A910E1" w:rsidRPr="004B07BC" w:rsidRDefault="00A910E1" w:rsidP="00A910E1">
      <w:pPr>
        <w:rPr>
          <w:rFonts w:eastAsia="Times New Roman" w:cs="Arial"/>
          <w:sz w:val="24"/>
          <w:szCs w:val="24"/>
          <w:lang w:eastAsia="en-GB"/>
        </w:rPr>
      </w:pPr>
      <w:r w:rsidRPr="004B07BC">
        <w:rPr>
          <w:rFonts w:eastAsia="Times New Roman" w:cs="Arial"/>
          <w:sz w:val="24"/>
          <w:szCs w:val="24"/>
          <w:lang w:eastAsia="en-GB"/>
        </w:rPr>
        <w:t>Email: _________________________________________________________________</w:t>
      </w:r>
    </w:p>
    <w:p w14:paraId="2632661A" w14:textId="77777777" w:rsidR="00A910E1" w:rsidRPr="004B07BC" w:rsidRDefault="00A910E1" w:rsidP="00A910E1">
      <w:pPr>
        <w:rPr>
          <w:rFonts w:eastAsia="Times New Roman" w:cs="Arial"/>
          <w:sz w:val="24"/>
          <w:szCs w:val="24"/>
          <w:lang w:eastAsia="en-GB"/>
        </w:rPr>
      </w:pPr>
    </w:p>
    <w:p w14:paraId="7683BB4C" w14:textId="77777777" w:rsidR="00A910E1" w:rsidRPr="004B07BC" w:rsidRDefault="00A910E1" w:rsidP="00A910E1">
      <w:pPr>
        <w:rPr>
          <w:rFonts w:eastAsia="Times New Roman" w:cs="Arial"/>
          <w:sz w:val="24"/>
          <w:szCs w:val="24"/>
          <w:lang w:eastAsia="en-GB"/>
        </w:rPr>
      </w:pPr>
      <w:r w:rsidRPr="004B07BC">
        <w:rPr>
          <w:rFonts w:eastAsia="Times New Roman" w:cs="Arial"/>
          <w:sz w:val="24"/>
          <w:szCs w:val="24"/>
          <w:lang w:eastAsia="en-GB"/>
        </w:rPr>
        <w:t>Telephone: _____________________________________________________________</w:t>
      </w:r>
    </w:p>
    <w:p w14:paraId="36B55A3B" w14:textId="77777777" w:rsidR="00A910E1" w:rsidRPr="004B07BC" w:rsidRDefault="00A910E1" w:rsidP="00A910E1">
      <w:pPr>
        <w:rPr>
          <w:rFonts w:eastAsia="Times New Roman" w:cs="Arial"/>
          <w:sz w:val="24"/>
          <w:szCs w:val="24"/>
          <w:lang w:eastAsia="en-GB"/>
        </w:rPr>
      </w:pPr>
    </w:p>
    <w:p w14:paraId="66535A94" w14:textId="77777777" w:rsidR="00A910E1" w:rsidRPr="004B07BC" w:rsidRDefault="00A910E1" w:rsidP="00A910E1">
      <w:pPr>
        <w:rPr>
          <w:rFonts w:eastAsia="Times New Roman" w:cs="Arial"/>
          <w:sz w:val="24"/>
          <w:szCs w:val="24"/>
          <w:lang w:eastAsia="en-GB"/>
        </w:rPr>
      </w:pPr>
    </w:p>
    <w:p w14:paraId="26C6D51B" w14:textId="77777777" w:rsidR="00A910E1" w:rsidRPr="004B07BC" w:rsidRDefault="00A910E1" w:rsidP="00A910E1">
      <w:pPr>
        <w:rPr>
          <w:rFonts w:eastAsia="Times New Roman" w:cs="Arial"/>
          <w:sz w:val="24"/>
          <w:szCs w:val="24"/>
          <w:lang w:eastAsia="en-GB"/>
        </w:rPr>
      </w:pPr>
      <w:r w:rsidRPr="004B07BC">
        <w:rPr>
          <w:rFonts w:eastAsia="Times New Roman" w:cs="Arial"/>
          <w:sz w:val="24"/>
          <w:szCs w:val="24"/>
          <w:lang w:eastAsia="en-GB"/>
        </w:rPr>
        <w:t>Please return to:</w:t>
      </w:r>
    </w:p>
    <w:p w14:paraId="34EA3185" w14:textId="77777777" w:rsidR="00A910E1" w:rsidRDefault="00A910E1" w:rsidP="00A910E1">
      <w:pPr>
        <w:rPr>
          <w:rFonts w:eastAsia="Times New Roman" w:cs="Arial"/>
          <w:sz w:val="24"/>
          <w:szCs w:val="24"/>
          <w:lang w:eastAsia="en-GB"/>
        </w:rPr>
      </w:pPr>
    </w:p>
    <w:p w14:paraId="177A8473" w14:textId="77777777" w:rsidR="00A910E1" w:rsidRPr="004B07BC" w:rsidRDefault="00A910E1" w:rsidP="00A910E1">
      <w:pPr>
        <w:rPr>
          <w:rFonts w:eastAsia="Times New Roman" w:cs="Arial"/>
          <w:sz w:val="24"/>
          <w:szCs w:val="24"/>
          <w:lang w:eastAsia="en-GB"/>
        </w:rPr>
      </w:pPr>
      <w:r w:rsidRPr="004B07BC">
        <w:rPr>
          <w:rFonts w:eastAsia="Times New Roman" w:cs="Arial"/>
          <w:sz w:val="24"/>
          <w:szCs w:val="24"/>
          <w:lang w:eastAsia="en-GB"/>
        </w:rPr>
        <w:t>Name</w:t>
      </w:r>
    </w:p>
    <w:p w14:paraId="5237EE0B" w14:textId="77777777" w:rsidR="00A910E1" w:rsidRDefault="00A910E1" w:rsidP="00A910E1">
      <w:pPr>
        <w:rPr>
          <w:rFonts w:eastAsia="Times New Roman" w:cs="Arial"/>
          <w:sz w:val="24"/>
          <w:szCs w:val="24"/>
          <w:lang w:eastAsia="en-GB"/>
        </w:rPr>
      </w:pPr>
      <w:r w:rsidRPr="004B07BC">
        <w:rPr>
          <w:rFonts w:eastAsia="Times New Roman" w:cs="Arial"/>
          <w:sz w:val="24"/>
          <w:szCs w:val="24"/>
          <w:lang w:eastAsia="en-GB"/>
        </w:rPr>
        <w:t>Position</w:t>
      </w:r>
    </w:p>
    <w:p w14:paraId="46B3F3AA" w14:textId="77777777" w:rsidR="00A910E1" w:rsidRPr="004B07BC" w:rsidRDefault="00A910E1" w:rsidP="00A910E1">
      <w:pPr>
        <w:rPr>
          <w:rFonts w:eastAsia="Times New Roman" w:cs="Arial"/>
          <w:sz w:val="24"/>
          <w:szCs w:val="24"/>
          <w:lang w:eastAsia="en-GB"/>
        </w:rPr>
      </w:pPr>
      <w:r>
        <w:rPr>
          <w:rFonts w:eastAsia="Times New Roman" w:cs="Arial"/>
          <w:sz w:val="24"/>
          <w:szCs w:val="24"/>
          <w:lang w:eastAsia="en-GB"/>
        </w:rPr>
        <w:t>Phone number</w:t>
      </w:r>
    </w:p>
    <w:p w14:paraId="44ED6787" w14:textId="6EDD1871" w:rsidR="007E208F" w:rsidRPr="00490D5F" w:rsidRDefault="00A910E1" w:rsidP="00A910E1">
      <w:pPr>
        <w:rPr>
          <w:b/>
          <w:bCs/>
          <w:sz w:val="24"/>
          <w:szCs w:val="24"/>
        </w:rPr>
      </w:pPr>
      <w:r w:rsidRPr="004B07BC">
        <w:rPr>
          <w:rFonts w:eastAsia="Times New Roman" w:cs="Arial"/>
          <w:sz w:val="24"/>
          <w:szCs w:val="24"/>
          <w:lang w:eastAsia="en-GB"/>
        </w:rPr>
        <w:t>Tees Rowing Club</w:t>
      </w:r>
      <w:r>
        <w:rPr>
          <w:rFonts w:eastAsia="Times New Roman" w:cs="Arial"/>
          <w:sz w:val="24"/>
          <w:szCs w:val="24"/>
          <w:lang w:eastAsia="en-GB"/>
        </w:rPr>
        <w:t xml:space="preserve">, </w:t>
      </w:r>
      <w:r w:rsidRPr="004B07BC">
        <w:rPr>
          <w:rFonts w:eastAsia="Times New Roman" w:cs="Arial"/>
          <w:sz w:val="24"/>
          <w:szCs w:val="24"/>
          <w:lang w:eastAsia="en-GB"/>
        </w:rPr>
        <w:t xml:space="preserve">River Tees </w:t>
      </w:r>
      <w:proofErr w:type="spellStart"/>
      <w:r w:rsidRPr="004B07BC">
        <w:rPr>
          <w:rFonts w:eastAsia="Times New Roman" w:cs="Arial"/>
          <w:sz w:val="24"/>
          <w:szCs w:val="24"/>
          <w:lang w:eastAsia="en-GB"/>
        </w:rPr>
        <w:t>Watersports</w:t>
      </w:r>
      <w:proofErr w:type="spellEnd"/>
      <w:r w:rsidRPr="004B07BC">
        <w:rPr>
          <w:rFonts w:eastAsia="Times New Roman" w:cs="Arial"/>
          <w:sz w:val="24"/>
          <w:szCs w:val="24"/>
          <w:lang w:eastAsia="en-GB"/>
        </w:rPr>
        <w:t xml:space="preserve"> Centre, </w:t>
      </w:r>
      <w:proofErr w:type="spellStart"/>
      <w:r w:rsidRPr="004B07BC">
        <w:rPr>
          <w:rFonts w:eastAsia="Times New Roman" w:cs="Arial"/>
          <w:sz w:val="24"/>
          <w:szCs w:val="24"/>
          <w:lang w:eastAsia="en-GB"/>
        </w:rPr>
        <w:t>Stockton-On-Tees</w:t>
      </w:r>
      <w:proofErr w:type="spellEnd"/>
      <w:r w:rsidRPr="004B07BC">
        <w:rPr>
          <w:rFonts w:eastAsia="Times New Roman" w:cs="Arial"/>
          <w:sz w:val="24"/>
          <w:szCs w:val="24"/>
          <w:lang w:eastAsia="en-GB"/>
        </w:rPr>
        <w:t xml:space="preserve"> TS18 2NL</w:t>
      </w:r>
      <w:r w:rsidRPr="00490D5F">
        <w:rPr>
          <w:b/>
          <w:bCs/>
          <w:sz w:val="24"/>
          <w:szCs w:val="24"/>
        </w:rPr>
        <w:t xml:space="preserve"> </w:t>
      </w:r>
    </w:p>
    <w:sectPr w:rsidR="007E208F" w:rsidRPr="00490D5F" w:rsidSect="00A910E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707AE"/>
    <w:multiLevelType w:val="hybridMultilevel"/>
    <w:tmpl w:val="B1F6A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35B77"/>
    <w:multiLevelType w:val="hybridMultilevel"/>
    <w:tmpl w:val="1854C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2349B"/>
    <w:multiLevelType w:val="multilevel"/>
    <w:tmpl w:val="DC38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A6010"/>
    <w:multiLevelType w:val="hybridMultilevel"/>
    <w:tmpl w:val="46186F34"/>
    <w:lvl w:ilvl="0" w:tplc="B8EEFD7A">
      <w:start w:val="1"/>
      <w:numFmt w:val="bullet"/>
      <w:lvlText w:val="•"/>
      <w:lvlJc w:val="left"/>
      <w:pPr>
        <w:ind w:left="274"/>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CD4C8AE0">
      <w:start w:val="1"/>
      <w:numFmt w:val="bullet"/>
      <w:lvlText w:val="o"/>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274AACCA">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42482E42">
      <w:start w:val="1"/>
      <w:numFmt w:val="bullet"/>
      <w:lvlText w:val="•"/>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2772BD4A">
      <w:start w:val="1"/>
      <w:numFmt w:val="bullet"/>
      <w:lvlText w:val="o"/>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5CCA21AE">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42AD7BA">
      <w:start w:val="1"/>
      <w:numFmt w:val="bullet"/>
      <w:lvlText w:val="•"/>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95F0A0F8">
      <w:start w:val="1"/>
      <w:numFmt w:val="bullet"/>
      <w:lvlText w:val="o"/>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BBC4FC4E">
      <w:start w:val="1"/>
      <w:numFmt w:val="bullet"/>
      <w:lvlText w:val="▪"/>
      <w:lvlJc w:val="left"/>
      <w:pPr>
        <w:ind w:left="68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4" w15:restartNumberingAfterBreak="0">
    <w:nsid w:val="38F436B3"/>
    <w:multiLevelType w:val="hybridMultilevel"/>
    <w:tmpl w:val="72300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E2679"/>
    <w:multiLevelType w:val="multilevel"/>
    <w:tmpl w:val="5648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1D6D0F"/>
    <w:multiLevelType w:val="hybridMultilevel"/>
    <w:tmpl w:val="2B629D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206DBA"/>
    <w:multiLevelType w:val="hybridMultilevel"/>
    <w:tmpl w:val="E528B9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9252F47"/>
    <w:multiLevelType w:val="multilevel"/>
    <w:tmpl w:val="D79E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0C182A"/>
    <w:multiLevelType w:val="hybridMultilevel"/>
    <w:tmpl w:val="6F0EF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E97733"/>
    <w:multiLevelType w:val="hybridMultilevel"/>
    <w:tmpl w:val="3F282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4"/>
  </w:num>
  <w:num w:numId="5">
    <w:abstractNumId w:val="3"/>
  </w:num>
  <w:num w:numId="6">
    <w:abstractNumId w:val="8"/>
  </w:num>
  <w:num w:numId="7">
    <w:abstractNumId w:val="2"/>
  </w:num>
  <w:num w:numId="8">
    <w:abstractNumId w:val="5"/>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EE"/>
    <w:rsid w:val="00040876"/>
    <w:rsid w:val="0011322A"/>
    <w:rsid w:val="0012343B"/>
    <w:rsid w:val="00135698"/>
    <w:rsid w:val="00220D42"/>
    <w:rsid w:val="00296C1A"/>
    <w:rsid w:val="00311D15"/>
    <w:rsid w:val="003C66E8"/>
    <w:rsid w:val="00490D5F"/>
    <w:rsid w:val="00592976"/>
    <w:rsid w:val="005B047F"/>
    <w:rsid w:val="007E208F"/>
    <w:rsid w:val="0089301E"/>
    <w:rsid w:val="009E17EE"/>
    <w:rsid w:val="00A910E1"/>
    <w:rsid w:val="00B72603"/>
    <w:rsid w:val="00BA0DC7"/>
    <w:rsid w:val="00C32B52"/>
    <w:rsid w:val="00CD5E4B"/>
    <w:rsid w:val="00E43269"/>
    <w:rsid w:val="00F54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D033"/>
  <w15:chartTrackingRefBased/>
  <w15:docId w15:val="{71BDBFE7-4075-4FA6-BF1D-68C420A8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7EE"/>
    <w:pPr>
      <w:ind w:left="720"/>
      <w:contextualSpacing/>
    </w:pPr>
  </w:style>
  <w:style w:type="paragraph" w:styleId="NormalWeb">
    <w:name w:val="Normal (Web)"/>
    <w:basedOn w:val="Normal"/>
    <w:uiPriority w:val="99"/>
    <w:semiHidden/>
    <w:unhideWhenUsed/>
    <w:rsid w:val="00E43269"/>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43269"/>
    <w:rPr>
      <w:color w:val="0000FF"/>
      <w:u w:val="single"/>
    </w:rPr>
  </w:style>
  <w:style w:type="paragraph" w:customStyle="1" w:styleId="wp-li">
    <w:name w:val="wp-li"/>
    <w:basedOn w:val="Normal"/>
    <w:rsid w:val="00E43269"/>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40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746028">
      <w:bodyDiv w:val="1"/>
      <w:marLeft w:val="0"/>
      <w:marRight w:val="0"/>
      <w:marTop w:val="0"/>
      <w:marBottom w:val="0"/>
      <w:divBdr>
        <w:top w:val="none" w:sz="0" w:space="0" w:color="auto"/>
        <w:left w:val="none" w:sz="0" w:space="0" w:color="auto"/>
        <w:bottom w:val="none" w:sz="0" w:space="0" w:color="auto"/>
        <w:right w:val="none" w:sz="0" w:space="0" w:color="auto"/>
      </w:divBdr>
    </w:div>
    <w:div w:id="482546373">
      <w:bodyDiv w:val="1"/>
      <w:marLeft w:val="0"/>
      <w:marRight w:val="0"/>
      <w:marTop w:val="0"/>
      <w:marBottom w:val="0"/>
      <w:divBdr>
        <w:top w:val="none" w:sz="0" w:space="0" w:color="auto"/>
        <w:left w:val="none" w:sz="0" w:space="0" w:color="auto"/>
        <w:bottom w:val="none" w:sz="0" w:space="0" w:color="auto"/>
        <w:right w:val="none" w:sz="0" w:space="0" w:color="auto"/>
      </w:divBdr>
    </w:div>
    <w:div w:id="1068459560">
      <w:bodyDiv w:val="1"/>
      <w:marLeft w:val="0"/>
      <w:marRight w:val="0"/>
      <w:marTop w:val="0"/>
      <w:marBottom w:val="0"/>
      <w:divBdr>
        <w:top w:val="none" w:sz="0" w:space="0" w:color="auto"/>
        <w:left w:val="none" w:sz="0" w:space="0" w:color="auto"/>
        <w:bottom w:val="none" w:sz="0" w:space="0" w:color="auto"/>
        <w:right w:val="none" w:sz="0" w:space="0" w:color="auto"/>
      </w:divBdr>
    </w:div>
    <w:div w:id="1772116886">
      <w:bodyDiv w:val="1"/>
      <w:marLeft w:val="0"/>
      <w:marRight w:val="0"/>
      <w:marTop w:val="0"/>
      <w:marBottom w:val="0"/>
      <w:divBdr>
        <w:top w:val="none" w:sz="0" w:space="0" w:color="auto"/>
        <w:left w:val="none" w:sz="0" w:space="0" w:color="auto"/>
        <w:bottom w:val="none" w:sz="0" w:space="0" w:color="auto"/>
        <w:right w:val="none" w:sz="0" w:space="0" w:color="auto"/>
      </w:divBdr>
    </w:div>
    <w:div w:id="205889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rowing.org/upload/files/Association/Welfare/BritishRowingWG3.4.pdf" TargetMode="External"/><Relationship Id="rId13" Type="http://schemas.openxmlformats.org/officeDocument/2006/relationships/hyperlink" Target="https://www.britishrowing.org/upload/files/Association/Welfare/BritishRowingWG3.9.pdf" TargetMode="External"/><Relationship Id="rId18" Type="http://schemas.openxmlformats.org/officeDocument/2006/relationships/hyperlink" Target="https://www.britishrowing.org/upload/files/Association/Welfare/BritishRowingWG4.4.pdf" TargetMode="External"/><Relationship Id="rId3" Type="http://schemas.openxmlformats.org/officeDocument/2006/relationships/settings" Target="settings.xml"/><Relationship Id="rId21" Type="http://schemas.openxmlformats.org/officeDocument/2006/relationships/hyperlink" Target="https://www.britishrowing.org/upload/files/Association/Welfare/BritishRowingWG5.3.pdf" TargetMode="External"/><Relationship Id="rId7" Type="http://schemas.openxmlformats.org/officeDocument/2006/relationships/hyperlink" Target="https://www.britishrowing.org/upload/files/Association/Welfare/BritishRowingWG3.3.pdf" TargetMode="External"/><Relationship Id="rId12" Type="http://schemas.openxmlformats.org/officeDocument/2006/relationships/hyperlink" Target="https://www.britishrowing.org/upload/files/Association/Welfare/BritishRowingWG3.8.pdf" TargetMode="External"/><Relationship Id="rId17" Type="http://schemas.openxmlformats.org/officeDocument/2006/relationships/hyperlink" Target="https://www.britishrowing.org/upload/files/Association/Welfare/BritishRowingWG4.3.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ritishrowing.org/upload/files/Association/Welfare/BritishRowingWG4.2.pdf" TargetMode="External"/><Relationship Id="rId20" Type="http://schemas.openxmlformats.org/officeDocument/2006/relationships/hyperlink" Target="https://www.britishrowing.org/upload/files/Association/Welfare/BritishRowingWG5.2.pdf" TargetMode="External"/><Relationship Id="rId1" Type="http://schemas.openxmlformats.org/officeDocument/2006/relationships/numbering" Target="numbering.xml"/><Relationship Id="rId6" Type="http://schemas.openxmlformats.org/officeDocument/2006/relationships/hyperlink" Target="https://www.britishrowing.org/wp-content/uploads/2019/03/How-Much-How-Often-210219.pdf" TargetMode="External"/><Relationship Id="rId11" Type="http://schemas.openxmlformats.org/officeDocument/2006/relationships/hyperlink" Target="https://www.britishrowing.org/upload/files/Association/Welfare/BritishRowingWG3.7.pdf" TargetMode="External"/><Relationship Id="rId24" Type="http://schemas.openxmlformats.org/officeDocument/2006/relationships/fontTable" Target="fontTable.xml"/><Relationship Id="rId5" Type="http://schemas.openxmlformats.org/officeDocument/2006/relationships/hyperlink" Target="https://www.britishrowing.org/upload/files/Association/Welfare/BritishRowingWG3.1.pdf" TargetMode="External"/><Relationship Id="rId15" Type="http://schemas.openxmlformats.org/officeDocument/2006/relationships/hyperlink" Target="https://www.britishrowing.org/upload/files/Association/Welfare/BritishRowingWG4.1.pdf" TargetMode="External"/><Relationship Id="rId23" Type="http://schemas.openxmlformats.org/officeDocument/2006/relationships/hyperlink" Target="https://www.britishrowing.org/upload/files/Association/Welfare/BritishRowingWG5.5.pdf" TargetMode="External"/><Relationship Id="rId10" Type="http://schemas.openxmlformats.org/officeDocument/2006/relationships/hyperlink" Target="https://www.britishrowing.org/upload/files/Association/Welfare/BritishRowingWG3.6.pdf" TargetMode="External"/><Relationship Id="rId19" Type="http://schemas.openxmlformats.org/officeDocument/2006/relationships/hyperlink" Target="https://www.britishrowing.org/upload/files/Association/Welfare/BritishRowingWG5.1.pdf" TargetMode="External"/><Relationship Id="rId4" Type="http://schemas.openxmlformats.org/officeDocument/2006/relationships/webSettings" Target="webSettings.xml"/><Relationship Id="rId9" Type="http://schemas.openxmlformats.org/officeDocument/2006/relationships/hyperlink" Target="https://www.britishrowing.org/upload/files/Association/Welfare/BritishRowingWG3.5.pdf" TargetMode="External"/><Relationship Id="rId14" Type="http://schemas.openxmlformats.org/officeDocument/2006/relationships/hyperlink" Target="https://www.britishrowing.org/sites/default/files/pages/22758/BritishRowingWG3.10%202013.pdf" TargetMode="External"/><Relationship Id="rId22" Type="http://schemas.openxmlformats.org/officeDocument/2006/relationships/hyperlink" Target="https://www.britishrowing.org/upload/files/Association/Welfare/BritishRowingWG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2019-08-30T14:27:00Z</dcterms:created>
  <dcterms:modified xsi:type="dcterms:W3CDTF">2019-08-30T14:29:00Z</dcterms:modified>
</cp:coreProperties>
</file>