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42" w:rsidRDefault="00D85C42" w:rsidP="005927F0">
      <w:pPr>
        <w:jc w:val="center"/>
      </w:pPr>
    </w:p>
    <w:p w:rsidR="005927F0" w:rsidRDefault="005927F0" w:rsidP="005927F0">
      <w:pPr>
        <w:pStyle w:val="Heading1"/>
        <w:jc w:val="center"/>
      </w:pPr>
      <w:r>
        <w:t>Restricted Boat Request</w:t>
      </w:r>
    </w:p>
    <w:p w:rsidR="005927F0" w:rsidRDefault="005927F0" w:rsidP="005927F0">
      <w:pPr>
        <w:jc w:val="center"/>
      </w:pPr>
    </w:p>
    <w:p w:rsidR="005927F0" w:rsidRDefault="005927F0" w:rsidP="005927F0">
      <w:pPr>
        <w:jc w:val="center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771"/>
      </w:tblGrid>
      <w:tr w:rsidR="005927F0" w:rsidTr="005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:rsidR="005927F0" w:rsidRDefault="005927F0" w:rsidP="005927F0">
            <w:pPr>
              <w:tabs>
                <w:tab w:val="left" w:pos="3276"/>
              </w:tabs>
            </w:pPr>
            <w:r>
              <w:t>Coach (if applicable):</w:t>
            </w:r>
            <w:r>
              <w:tab/>
            </w:r>
          </w:p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:rsidR="005927F0" w:rsidRDefault="005927F0" w:rsidP="005927F0"/>
        </w:tc>
      </w:tr>
    </w:tbl>
    <w:p w:rsidR="005927F0" w:rsidRDefault="005927F0" w:rsidP="005927F0"/>
    <w:p w:rsidR="005927F0" w:rsidRDefault="005927F0" w:rsidP="005927F0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5927F0" w:rsidTr="005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5927F0" w:rsidRDefault="005927F0" w:rsidP="005927F0">
            <w:r>
              <w:t>Crew:</w:t>
            </w:r>
          </w:p>
        </w:tc>
        <w:tc>
          <w:tcPr>
            <w:tcW w:w="4810" w:type="dxa"/>
          </w:tcPr>
          <w:p w:rsidR="005927F0" w:rsidRDefault="005927F0" w:rsidP="0059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5927F0" w:rsidRDefault="005927F0" w:rsidP="005927F0"/>
        </w:tc>
        <w:tc>
          <w:tcPr>
            <w:tcW w:w="4810" w:type="dxa"/>
          </w:tcPr>
          <w:p w:rsidR="005927F0" w:rsidRDefault="005927F0" w:rsidP="005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7F0" w:rsidTr="0059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5927F0" w:rsidRDefault="005927F0" w:rsidP="005927F0"/>
        </w:tc>
        <w:tc>
          <w:tcPr>
            <w:tcW w:w="4810" w:type="dxa"/>
          </w:tcPr>
          <w:p w:rsidR="005927F0" w:rsidRDefault="005927F0" w:rsidP="0059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:rsidR="005927F0" w:rsidRDefault="005927F0" w:rsidP="005927F0"/>
        </w:tc>
        <w:tc>
          <w:tcPr>
            <w:tcW w:w="4810" w:type="dxa"/>
          </w:tcPr>
          <w:p w:rsidR="005927F0" w:rsidRDefault="005927F0" w:rsidP="0059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927F0" w:rsidRPr="00E14BDB" w:rsidRDefault="00E14BDB" w:rsidP="005927F0">
      <w:pPr>
        <w:rPr>
          <w:i/>
          <w:sz w:val="16"/>
          <w:szCs w:val="16"/>
        </w:rPr>
      </w:pPr>
      <w:r>
        <w:rPr>
          <w:i/>
          <w:sz w:val="16"/>
          <w:szCs w:val="16"/>
        </w:rPr>
        <w:t>Please include any potential substitutes</w:t>
      </w:r>
      <w:r w:rsidR="00DE0AF0">
        <w:rPr>
          <w:i/>
          <w:sz w:val="16"/>
          <w:szCs w:val="16"/>
        </w:rPr>
        <w:t xml:space="preserve"> &amp; weight per person in KG</w:t>
      </w:r>
      <w:r>
        <w:rPr>
          <w:i/>
          <w:sz w:val="16"/>
          <w:szCs w:val="16"/>
        </w:rPr>
        <w:t xml:space="preserve">. </w:t>
      </w:r>
    </w:p>
    <w:p w:rsidR="005927F0" w:rsidRDefault="005927F0" w:rsidP="005927F0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804"/>
      </w:tblGrid>
      <w:tr w:rsidR="005927F0" w:rsidTr="005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:rsidR="005927F0" w:rsidRDefault="005927F0" w:rsidP="005927F0">
            <w:r>
              <w:t>Boat(s) Requested:</w:t>
            </w:r>
          </w:p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:rsidR="0085697A" w:rsidRDefault="0085697A" w:rsidP="005927F0"/>
        </w:tc>
      </w:tr>
      <w:tr w:rsidR="0085697A" w:rsidTr="005927F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:rsidR="0085697A" w:rsidRDefault="0085697A" w:rsidP="005927F0"/>
        </w:tc>
      </w:tr>
      <w:tr w:rsidR="0085697A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</w:tcPr>
          <w:p w:rsidR="0085697A" w:rsidRDefault="0085697A" w:rsidP="005927F0"/>
        </w:tc>
      </w:tr>
    </w:tbl>
    <w:p w:rsidR="005927F0" w:rsidRDefault="005927F0" w:rsidP="005927F0"/>
    <w:p w:rsidR="005927F0" w:rsidRDefault="005927F0" w:rsidP="005927F0"/>
    <w:p w:rsidR="005927F0" w:rsidRDefault="005927F0" w:rsidP="005927F0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576"/>
      </w:tblGrid>
      <w:tr w:rsidR="005927F0" w:rsidTr="0059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:rsidR="005927F0" w:rsidRDefault="005927F0" w:rsidP="005927F0">
            <w:r>
              <w:t>Intended Events</w:t>
            </w:r>
            <w:r w:rsidR="009F7C26">
              <w:t>:</w:t>
            </w:r>
          </w:p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:rsidR="005927F0" w:rsidRDefault="005927F0" w:rsidP="005927F0"/>
        </w:tc>
      </w:tr>
      <w:tr w:rsidR="005927F0" w:rsidTr="005927F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:rsidR="005927F0" w:rsidRDefault="005927F0" w:rsidP="005927F0"/>
        </w:tc>
      </w:tr>
      <w:tr w:rsidR="005927F0" w:rsidTr="0059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:rsidR="005927F0" w:rsidRDefault="005927F0" w:rsidP="005927F0"/>
        </w:tc>
      </w:tr>
      <w:tr w:rsidR="005927F0" w:rsidTr="005927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</w:tcPr>
          <w:p w:rsidR="005927F0" w:rsidRDefault="005927F0" w:rsidP="005927F0"/>
        </w:tc>
      </w:tr>
    </w:tbl>
    <w:p w:rsidR="005927F0" w:rsidRDefault="005927F0" w:rsidP="005927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927F0" w:rsidTr="005927F0">
        <w:tc>
          <w:tcPr>
            <w:tcW w:w="9620" w:type="dxa"/>
          </w:tcPr>
          <w:p w:rsidR="005927F0" w:rsidRDefault="005927F0" w:rsidP="005927F0">
            <w:r>
              <w:t>Comments:</w:t>
            </w:r>
          </w:p>
          <w:p w:rsidR="005927F0" w:rsidRDefault="005927F0" w:rsidP="005927F0"/>
          <w:p w:rsidR="005927F0" w:rsidRDefault="005927F0" w:rsidP="005927F0"/>
          <w:p w:rsidR="005927F0" w:rsidRDefault="005927F0" w:rsidP="005927F0"/>
          <w:p w:rsidR="005927F0" w:rsidRDefault="005927F0" w:rsidP="005927F0"/>
          <w:p w:rsidR="005927F0" w:rsidRDefault="005927F0" w:rsidP="005927F0"/>
          <w:p w:rsidR="005927F0" w:rsidRDefault="005927F0" w:rsidP="005927F0"/>
          <w:p w:rsidR="005927F0" w:rsidRDefault="005927F0" w:rsidP="005927F0"/>
          <w:p w:rsidR="005927F0" w:rsidRDefault="005927F0" w:rsidP="005927F0"/>
        </w:tc>
      </w:tr>
    </w:tbl>
    <w:p w:rsidR="005927F0" w:rsidRDefault="005927F0" w:rsidP="005927F0"/>
    <w:p w:rsidR="00DE0AF0" w:rsidRDefault="00DE0AF0" w:rsidP="005927F0"/>
    <w:p w:rsidR="00DE0AF0" w:rsidRDefault="00DE0AF0" w:rsidP="005927F0"/>
    <w:p w:rsidR="00DE0AF0" w:rsidRDefault="00DE0AF0" w:rsidP="005927F0"/>
    <w:p w:rsidR="00DE0AF0" w:rsidRDefault="00DE0AF0" w:rsidP="005927F0"/>
    <w:p w:rsidR="008D184C" w:rsidRDefault="008D184C" w:rsidP="005927F0">
      <w:pPr>
        <w:rPr>
          <w:b/>
        </w:rPr>
      </w:pPr>
    </w:p>
    <w:p w:rsidR="008D184C" w:rsidRDefault="008D184C" w:rsidP="005927F0">
      <w:pPr>
        <w:rPr>
          <w:b/>
        </w:rPr>
      </w:pPr>
    </w:p>
    <w:p w:rsidR="008D184C" w:rsidRDefault="008D184C" w:rsidP="005927F0">
      <w:pPr>
        <w:rPr>
          <w:b/>
        </w:rPr>
      </w:pPr>
    </w:p>
    <w:p w:rsidR="008D184C" w:rsidRDefault="008D184C" w:rsidP="005927F0">
      <w:pPr>
        <w:rPr>
          <w:b/>
        </w:rPr>
      </w:pPr>
    </w:p>
    <w:p w:rsidR="008D184C" w:rsidRDefault="008D184C" w:rsidP="005927F0">
      <w:pPr>
        <w:rPr>
          <w:b/>
        </w:rPr>
      </w:pPr>
    </w:p>
    <w:p w:rsidR="00DE0AF0" w:rsidRPr="00BD7717" w:rsidRDefault="00DE0AF0" w:rsidP="005927F0">
      <w:pPr>
        <w:rPr>
          <w:b/>
        </w:rPr>
      </w:pPr>
      <w:bookmarkStart w:id="0" w:name="_GoBack"/>
      <w:bookmarkEnd w:id="0"/>
      <w:r w:rsidRPr="00BD7717">
        <w:rPr>
          <w:b/>
        </w:rPr>
        <w:lastRenderedPageBreak/>
        <w:t>Instructions:</w:t>
      </w:r>
    </w:p>
    <w:p w:rsidR="00DE0AF0" w:rsidRDefault="00DE0AF0" w:rsidP="005927F0"/>
    <w:p w:rsidR="00DE0AF0" w:rsidRDefault="00DE0AF0" w:rsidP="005927F0">
      <w:r>
        <w:t xml:space="preserve">The purpose of the above document is to allow coaches and crews the ability to easily request use of restricted boats from boat bookers. </w:t>
      </w:r>
    </w:p>
    <w:p w:rsidR="00DE0AF0" w:rsidRDefault="00DE0AF0" w:rsidP="005927F0"/>
    <w:p w:rsidR="00DE0AF0" w:rsidRDefault="00DE0AF0" w:rsidP="005927F0">
      <w:r>
        <w:t xml:space="preserve">The decision of use will be made by the club captain (with the support of boat bookers) based on calibre of crew, suitability of requested shell and intended events. </w:t>
      </w:r>
    </w:p>
    <w:p w:rsidR="00DE0AF0" w:rsidRDefault="00DE0AF0" w:rsidP="005927F0"/>
    <w:p w:rsidR="00DE0AF0" w:rsidRDefault="00DE0AF0" w:rsidP="005927F0">
      <w:r>
        <w:t xml:space="preserve">In the event of conflicting requests from multiple crews, coaches and/or squad leaders will be informed from both squads to work out a compromise. </w:t>
      </w:r>
    </w:p>
    <w:p w:rsidR="00DE0AF0" w:rsidRDefault="00DE0AF0" w:rsidP="005927F0"/>
    <w:p w:rsidR="00DE0AF0" w:rsidRDefault="00DE0AF0" w:rsidP="005927F0">
      <w:r>
        <w:t>Fair Usage – If squads are noticed continually not turning up for booked sessions with intended boat</w:t>
      </w:r>
      <w:r w:rsidR="001A43EB">
        <w:t xml:space="preserve"> without notice being given,</w:t>
      </w:r>
      <w:r>
        <w:t xml:space="preserve"> or are seen to be </w:t>
      </w:r>
      <w:r w:rsidR="001A43EB">
        <w:t xml:space="preserve">neglecting duties in the care and upkeep of their requested shell, usage will be revoked. </w:t>
      </w:r>
    </w:p>
    <w:p w:rsidR="001A43EB" w:rsidRDefault="001A43EB" w:rsidP="005927F0"/>
    <w:p w:rsidR="001A43EB" w:rsidRDefault="001A43EB" w:rsidP="005927F0">
      <w:r w:rsidRPr="00C24DFE">
        <w:rPr>
          <w:b/>
        </w:rPr>
        <w:t>Restricted singles</w:t>
      </w:r>
      <w:r>
        <w:t xml:space="preserve"> –</w:t>
      </w:r>
      <w:r w:rsidR="0085697A">
        <w:t xml:space="preserve"> Restricted singles should only be used by those intending to race in said restricted single.</w:t>
      </w:r>
      <w:r>
        <w:t xml:space="preserve"> Singles are often used in combination with larger boats within a training program however</w:t>
      </w:r>
      <w:r w:rsidR="0085697A">
        <w:t xml:space="preserve"> unless the athlete is also going to be racing in a single permission will not be granted and athletes should instead use un-restricted boats. P</w:t>
      </w:r>
      <w:r>
        <w:t xml:space="preserve">lease do not attempt to request a quad and 4 singles on one form. </w:t>
      </w:r>
      <w:r w:rsidR="00BD7717">
        <w:t xml:space="preserve">Multiple singles can be requested on a single form, providing they are all going to be used at the same time. </w:t>
      </w:r>
    </w:p>
    <w:p w:rsidR="001A43EB" w:rsidRDefault="001A43EB" w:rsidP="005927F0"/>
    <w:p w:rsidR="001A43EB" w:rsidRDefault="001A43EB" w:rsidP="005927F0">
      <w:r>
        <w:t xml:space="preserve">If a conflict emerges between requests on a single, it will be reviewed by the Club Captain and the boat booker to resolve. </w:t>
      </w:r>
    </w:p>
    <w:p w:rsidR="001A43EB" w:rsidRDefault="001A43EB" w:rsidP="005927F0"/>
    <w:p w:rsidR="001A43EB" w:rsidRDefault="001A43EB" w:rsidP="005927F0">
      <w:r>
        <w:t>Those who are not in training for any particular race event</w:t>
      </w:r>
      <w:r w:rsidR="00C24DFE">
        <w:t xml:space="preserve"> and have not submitted correct forms,</w:t>
      </w:r>
      <w:r>
        <w:t xml:space="preserve"> </w:t>
      </w:r>
      <w:r w:rsidR="00C24DFE">
        <w:t xml:space="preserve">should be booking un-restricted singles to use for recreational sessions. </w:t>
      </w:r>
    </w:p>
    <w:p w:rsidR="00BD7717" w:rsidRDefault="00BD7717" w:rsidP="005927F0"/>
    <w:p w:rsidR="00BD7717" w:rsidRDefault="00BD7717" w:rsidP="005927F0">
      <w:r>
        <w:t xml:space="preserve">Any queries or complaints should in the first instance be addressed to the boat bookers and escalated to the club captain if needed. </w:t>
      </w:r>
    </w:p>
    <w:p w:rsidR="001A43EB" w:rsidRDefault="001A43EB" w:rsidP="005927F0"/>
    <w:p w:rsidR="00C24DFE" w:rsidRDefault="00C24DFE" w:rsidP="005927F0"/>
    <w:p w:rsidR="00C24DFE" w:rsidRPr="00BD7717" w:rsidRDefault="00C24DFE" w:rsidP="005927F0">
      <w:pPr>
        <w:rPr>
          <w:b/>
        </w:rPr>
      </w:pPr>
      <w:r w:rsidRPr="00BD7717">
        <w:rPr>
          <w:b/>
        </w:rPr>
        <w:t>List of Restricted Boats;</w:t>
      </w:r>
    </w:p>
    <w:p w:rsidR="00C24DFE" w:rsidRDefault="00C24DFE" w:rsidP="005927F0">
      <w:r>
        <w:t>Resolution (4x-)</w:t>
      </w:r>
    </w:p>
    <w:p w:rsidR="00C24DFE" w:rsidRDefault="00C24DFE" w:rsidP="005927F0">
      <w:proofErr w:type="spellStart"/>
      <w:r>
        <w:t>Roarin</w:t>
      </w:r>
      <w:proofErr w:type="spellEnd"/>
      <w:r>
        <w:t>’ 4 Tees (4x-)</w:t>
      </w:r>
    </w:p>
    <w:p w:rsidR="00C24DFE" w:rsidRDefault="00C24DFE" w:rsidP="005927F0">
      <w:r>
        <w:t>Teesside Polly (2x)</w:t>
      </w:r>
    </w:p>
    <w:p w:rsidR="00C24DFE" w:rsidRDefault="00C24DFE" w:rsidP="005927F0">
      <w:r>
        <w:t>Diamond Jubilee (2x)</w:t>
      </w:r>
    </w:p>
    <w:p w:rsidR="00C24DFE" w:rsidRDefault="00C24DFE" w:rsidP="005927F0">
      <w:r>
        <w:t>Penny &amp; Derrick Copeland (2x)</w:t>
      </w:r>
    </w:p>
    <w:p w:rsidR="00C24DFE" w:rsidRDefault="00C24DFE" w:rsidP="005927F0">
      <w:r>
        <w:t>Steel River (1x)</w:t>
      </w:r>
    </w:p>
    <w:p w:rsidR="00C24DFE" w:rsidRDefault="00C24DFE" w:rsidP="005927F0">
      <w:r>
        <w:t>Icarus (1x)</w:t>
      </w:r>
    </w:p>
    <w:p w:rsidR="00C24DFE" w:rsidRDefault="00C24DFE" w:rsidP="005927F0">
      <w:r>
        <w:t xml:space="preserve">Endeavour (1x) </w:t>
      </w:r>
    </w:p>
    <w:p w:rsidR="00C24DFE" w:rsidRDefault="00C24DFE" w:rsidP="005927F0">
      <w:r>
        <w:t>The Duke of Kent (1x)</w:t>
      </w:r>
    </w:p>
    <w:p w:rsidR="00C24DFE" w:rsidRDefault="00C24DFE" w:rsidP="005927F0"/>
    <w:p w:rsidR="00C24DFE" w:rsidRDefault="00C24DFE" w:rsidP="005927F0"/>
    <w:p w:rsidR="00DE0AF0" w:rsidRDefault="00DE0AF0" w:rsidP="005927F0"/>
    <w:sectPr w:rsidR="00DE0AF0" w:rsidSect="00D85C42">
      <w:pgSz w:w="12240" w:h="15840"/>
      <w:pgMar w:top="1418" w:right="1418" w:bottom="1418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F0" w:rsidRDefault="005927F0" w:rsidP="00BD70E7">
      <w:r>
        <w:separator/>
      </w:r>
    </w:p>
  </w:endnote>
  <w:endnote w:type="continuationSeparator" w:id="0">
    <w:p w:rsidR="005927F0" w:rsidRDefault="005927F0" w:rsidP="00BD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F0" w:rsidRDefault="005927F0" w:rsidP="00BD70E7">
      <w:r>
        <w:separator/>
      </w:r>
    </w:p>
  </w:footnote>
  <w:footnote w:type="continuationSeparator" w:id="0">
    <w:p w:rsidR="005927F0" w:rsidRDefault="005927F0" w:rsidP="00BD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CCA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9E0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DC0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0ED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BAE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E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665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80D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</w:abstractNum>
  <w:abstractNum w:abstractNumId="9">
    <w:nsid w:val="FFFFFF89"/>
    <w:multiLevelType w:val="singleLevel"/>
    <w:tmpl w:val="EA820B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olor w:val="auto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F0"/>
    <w:rsid w:val="001A43EB"/>
    <w:rsid w:val="004570DD"/>
    <w:rsid w:val="005927F0"/>
    <w:rsid w:val="005E133D"/>
    <w:rsid w:val="00603829"/>
    <w:rsid w:val="00791DDE"/>
    <w:rsid w:val="0085697A"/>
    <w:rsid w:val="008D184C"/>
    <w:rsid w:val="009300D1"/>
    <w:rsid w:val="009F7C26"/>
    <w:rsid w:val="00B2788E"/>
    <w:rsid w:val="00B873BF"/>
    <w:rsid w:val="00B9518B"/>
    <w:rsid w:val="00BC4AC1"/>
    <w:rsid w:val="00BD70E7"/>
    <w:rsid w:val="00BD7717"/>
    <w:rsid w:val="00C24DFE"/>
    <w:rsid w:val="00D6059A"/>
    <w:rsid w:val="00D85C42"/>
    <w:rsid w:val="00DE0AF0"/>
    <w:rsid w:val="00E14BDB"/>
    <w:rsid w:val="00E43A58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E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63071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A2E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63071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23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23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17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317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0E7"/>
    <w:rPr>
      <w:rFonts w:asciiTheme="majorHAnsi" w:eastAsiaTheme="majorEastAsia" w:hAnsiTheme="majorHAnsi" w:cstheme="majorBidi"/>
      <w:color w:val="063071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0E7"/>
    <w:rPr>
      <w:rFonts w:asciiTheme="majorHAnsi" w:eastAsiaTheme="majorEastAsia" w:hAnsiTheme="majorHAnsi" w:cstheme="majorBidi"/>
      <w:color w:val="A80A2E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0E7"/>
    <w:rPr>
      <w:rFonts w:asciiTheme="majorHAnsi" w:eastAsiaTheme="majorEastAsia" w:hAnsiTheme="majorHAnsi" w:cstheme="majorBidi"/>
      <w:color w:val="063071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423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423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0317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317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063071" w:themeColor="accent1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063071" w:themeColor="accent1"/>
        <w:bottom w:val="single" w:sz="4" w:space="10" w:color="063071" w:themeColor="accent1"/>
      </w:pBdr>
      <w:spacing w:before="360" w:after="360"/>
      <w:ind w:left="864" w:right="864"/>
      <w:jc w:val="center"/>
    </w:pPr>
    <w:rPr>
      <w:i/>
      <w:iCs/>
      <w:color w:val="063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63071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063071" w:themeColor="accent1"/>
      <w:spacing w:val="5"/>
    </w:rPr>
  </w:style>
  <w:style w:type="character" w:styleId="BookTitle">
    <w:name w:val="Book Title"/>
    <w:basedOn w:val="DefaultParagraphFont"/>
    <w:uiPriority w:val="3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3B4B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i/>
      <w:iCs/>
      <w:color w:val="A80A2E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BD70E7"/>
    <w:pPr>
      <w:numPr>
        <w:numId w:val="1"/>
      </w:numPr>
      <w:tabs>
        <w:tab w:val="clear" w:pos="360"/>
        <w:tab w:val="left" w:pos="284"/>
      </w:tabs>
      <w:spacing w:after="120"/>
      <w:ind w:left="284" w:hanging="284"/>
    </w:pPr>
  </w:style>
  <w:style w:type="paragraph" w:styleId="ListNumber">
    <w:name w:val="List Number"/>
    <w:basedOn w:val="Normal"/>
    <w:uiPriority w:val="99"/>
    <w:unhideWhenUsed/>
    <w:qFormat/>
    <w:rsid w:val="00BD70E7"/>
    <w:pPr>
      <w:numPr>
        <w:numId w:val="6"/>
      </w:numPr>
      <w:tabs>
        <w:tab w:val="clear" w:pos="360"/>
        <w:tab w:val="left" w:pos="284"/>
      </w:tabs>
      <w:spacing w:after="120"/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BD7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E7"/>
  </w:style>
  <w:style w:type="paragraph" w:styleId="Footer">
    <w:name w:val="footer"/>
    <w:basedOn w:val="Normal"/>
    <w:link w:val="FooterChar"/>
    <w:uiPriority w:val="99"/>
    <w:unhideWhenUsed/>
    <w:rsid w:val="00BD7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E7"/>
  </w:style>
  <w:style w:type="table" w:styleId="TableGrid">
    <w:name w:val="Table Grid"/>
    <w:basedOn w:val="TableNormal"/>
    <w:uiPriority w:val="39"/>
    <w:rsid w:val="0059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27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27F0"/>
    <w:rPr>
      <w:color w:val="042354" w:themeColor="accent1" w:themeShade="BF"/>
    </w:rPr>
    <w:tblPr>
      <w:tblStyleRowBandSize w:val="1"/>
      <w:tblStyleColBandSize w:val="1"/>
      <w:tblBorders>
        <w:top w:val="single" w:sz="8" w:space="0" w:color="063071" w:themeColor="accent1"/>
        <w:bottom w:val="single" w:sz="8" w:space="0" w:color="0630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3071" w:themeColor="accent1"/>
          <w:left w:val="nil"/>
          <w:bottom w:val="single" w:sz="8" w:space="0" w:color="0630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3071" w:themeColor="accent1"/>
          <w:left w:val="nil"/>
          <w:bottom w:val="single" w:sz="8" w:space="0" w:color="0630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5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5FA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5927F0"/>
    <w:tblPr>
      <w:tblStyleRowBandSize w:val="1"/>
      <w:tblStyleColBandSize w:val="1"/>
      <w:tblBorders>
        <w:top w:val="single" w:sz="8" w:space="0" w:color="818285" w:themeColor="accent5"/>
        <w:left w:val="single" w:sz="8" w:space="0" w:color="818285" w:themeColor="accent5"/>
        <w:bottom w:val="single" w:sz="8" w:space="0" w:color="818285" w:themeColor="accent5"/>
        <w:right w:val="single" w:sz="8" w:space="0" w:color="8182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2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  <w:tblStylePr w:type="band1Horz">
      <w:tblPr/>
      <w:tcPr>
        <w:tcBorders>
          <w:top w:val="single" w:sz="8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5927F0"/>
    <w:tblPr>
      <w:tblStyleRowBandSize w:val="1"/>
      <w:tblStyleColBandSize w:val="1"/>
      <w:tblBorders>
        <w:top w:val="single" w:sz="8" w:space="0" w:color="A0A1A3" w:themeColor="accent5" w:themeTint="BF"/>
        <w:left w:val="single" w:sz="8" w:space="0" w:color="A0A1A3" w:themeColor="accent5" w:themeTint="BF"/>
        <w:bottom w:val="single" w:sz="8" w:space="0" w:color="A0A1A3" w:themeColor="accent5" w:themeTint="BF"/>
        <w:right w:val="single" w:sz="8" w:space="0" w:color="A0A1A3" w:themeColor="accent5" w:themeTint="BF"/>
        <w:insideH w:val="single" w:sz="8" w:space="0" w:color="A0A1A3" w:themeColor="accent5" w:themeTint="BF"/>
        <w:insideV w:val="single" w:sz="8" w:space="0" w:color="A0A1A3" w:themeColor="accent5" w:themeTint="BF"/>
      </w:tblBorders>
    </w:tblPr>
    <w:tcPr>
      <w:shd w:val="clear" w:color="auto" w:fill="DF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1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2" w:themeFill="accent5" w:themeFillTint="7F"/>
      </w:tcPr>
    </w:tblStylePr>
    <w:tblStylePr w:type="band1Horz">
      <w:tblPr/>
      <w:tcPr>
        <w:shd w:val="clear" w:color="auto" w:fill="C0C0C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E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0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63071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A2E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63071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23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23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17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317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0E7"/>
    <w:rPr>
      <w:rFonts w:asciiTheme="majorHAnsi" w:eastAsiaTheme="majorEastAsia" w:hAnsiTheme="majorHAnsi" w:cstheme="majorBidi"/>
      <w:color w:val="063071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0E7"/>
    <w:rPr>
      <w:rFonts w:asciiTheme="majorHAnsi" w:eastAsiaTheme="majorEastAsia" w:hAnsiTheme="majorHAnsi" w:cstheme="majorBidi"/>
      <w:color w:val="A80A2E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0E7"/>
    <w:rPr>
      <w:rFonts w:asciiTheme="majorHAnsi" w:eastAsiaTheme="majorEastAsia" w:hAnsiTheme="majorHAnsi" w:cstheme="majorBidi"/>
      <w:color w:val="063071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423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423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0317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317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063071" w:themeColor="accent1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063071" w:themeColor="accent1"/>
        <w:bottom w:val="single" w:sz="4" w:space="10" w:color="063071" w:themeColor="accent1"/>
      </w:pBdr>
      <w:spacing w:before="360" w:after="360"/>
      <w:ind w:left="864" w:right="864"/>
      <w:jc w:val="center"/>
    </w:pPr>
    <w:rPr>
      <w:i/>
      <w:iCs/>
      <w:color w:val="063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63071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063071" w:themeColor="accent1"/>
      <w:spacing w:val="5"/>
    </w:rPr>
  </w:style>
  <w:style w:type="character" w:styleId="BookTitle">
    <w:name w:val="Book Title"/>
    <w:basedOn w:val="DefaultParagraphFont"/>
    <w:uiPriority w:val="3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3B4B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i/>
      <w:iCs/>
      <w:color w:val="A80A2E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BD70E7"/>
    <w:pPr>
      <w:numPr>
        <w:numId w:val="1"/>
      </w:numPr>
      <w:tabs>
        <w:tab w:val="clear" w:pos="360"/>
        <w:tab w:val="left" w:pos="284"/>
      </w:tabs>
      <w:spacing w:after="120"/>
      <w:ind w:left="284" w:hanging="284"/>
    </w:pPr>
  </w:style>
  <w:style w:type="paragraph" w:styleId="ListNumber">
    <w:name w:val="List Number"/>
    <w:basedOn w:val="Normal"/>
    <w:uiPriority w:val="99"/>
    <w:unhideWhenUsed/>
    <w:qFormat/>
    <w:rsid w:val="00BD70E7"/>
    <w:pPr>
      <w:numPr>
        <w:numId w:val="6"/>
      </w:numPr>
      <w:tabs>
        <w:tab w:val="clear" w:pos="360"/>
        <w:tab w:val="left" w:pos="284"/>
      </w:tabs>
      <w:spacing w:after="120"/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BD7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E7"/>
  </w:style>
  <w:style w:type="paragraph" w:styleId="Footer">
    <w:name w:val="footer"/>
    <w:basedOn w:val="Normal"/>
    <w:link w:val="FooterChar"/>
    <w:uiPriority w:val="99"/>
    <w:unhideWhenUsed/>
    <w:rsid w:val="00BD7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0E7"/>
  </w:style>
  <w:style w:type="table" w:styleId="TableGrid">
    <w:name w:val="Table Grid"/>
    <w:basedOn w:val="TableNormal"/>
    <w:uiPriority w:val="39"/>
    <w:rsid w:val="0059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927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27F0"/>
    <w:rPr>
      <w:color w:val="042354" w:themeColor="accent1" w:themeShade="BF"/>
    </w:rPr>
    <w:tblPr>
      <w:tblStyleRowBandSize w:val="1"/>
      <w:tblStyleColBandSize w:val="1"/>
      <w:tblBorders>
        <w:top w:val="single" w:sz="8" w:space="0" w:color="063071" w:themeColor="accent1"/>
        <w:bottom w:val="single" w:sz="8" w:space="0" w:color="0630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3071" w:themeColor="accent1"/>
          <w:left w:val="nil"/>
          <w:bottom w:val="single" w:sz="8" w:space="0" w:color="0630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3071" w:themeColor="accent1"/>
          <w:left w:val="nil"/>
          <w:bottom w:val="single" w:sz="8" w:space="0" w:color="0630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5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5FA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5927F0"/>
    <w:tblPr>
      <w:tblStyleRowBandSize w:val="1"/>
      <w:tblStyleColBandSize w:val="1"/>
      <w:tblBorders>
        <w:top w:val="single" w:sz="8" w:space="0" w:color="818285" w:themeColor="accent5"/>
        <w:left w:val="single" w:sz="8" w:space="0" w:color="818285" w:themeColor="accent5"/>
        <w:bottom w:val="single" w:sz="8" w:space="0" w:color="818285" w:themeColor="accent5"/>
        <w:right w:val="single" w:sz="8" w:space="0" w:color="8182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2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  <w:tblStylePr w:type="band1Horz">
      <w:tblPr/>
      <w:tcPr>
        <w:tcBorders>
          <w:top w:val="single" w:sz="8" w:space="0" w:color="818285" w:themeColor="accent5"/>
          <w:left w:val="single" w:sz="8" w:space="0" w:color="818285" w:themeColor="accent5"/>
          <w:bottom w:val="single" w:sz="8" w:space="0" w:color="818285" w:themeColor="accent5"/>
          <w:right w:val="single" w:sz="8" w:space="0" w:color="818285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5927F0"/>
    <w:tblPr>
      <w:tblStyleRowBandSize w:val="1"/>
      <w:tblStyleColBandSize w:val="1"/>
      <w:tblBorders>
        <w:top w:val="single" w:sz="8" w:space="0" w:color="A0A1A3" w:themeColor="accent5" w:themeTint="BF"/>
        <w:left w:val="single" w:sz="8" w:space="0" w:color="A0A1A3" w:themeColor="accent5" w:themeTint="BF"/>
        <w:bottom w:val="single" w:sz="8" w:space="0" w:color="A0A1A3" w:themeColor="accent5" w:themeTint="BF"/>
        <w:right w:val="single" w:sz="8" w:space="0" w:color="A0A1A3" w:themeColor="accent5" w:themeTint="BF"/>
        <w:insideH w:val="single" w:sz="8" w:space="0" w:color="A0A1A3" w:themeColor="accent5" w:themeTint="BF"/>
        <w:insideV w:val="single" w:sz="8" w:space="0" w:color="A0A1A3" w:themeColor="accent5" w:themeTint="BF"/>
      </w:tblBorders>
    </w:tblPr>
    <w:tcPr>
      <w:shd w:val="clear" w:color="auto" w:fill="DF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1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2" w:themeFill="accent5" w:themeFillTint="7F"/>
      </w:tcPr>
    </w:tblStylePr>
    <w:tblStylePr w:type="band1Horz">
      <w:tblPr/>
      <w:tcPr>
        <w:shd w:val="clear" w:color="auto" w:fill="C0C0C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NATOR Theme Colours">
      <a:dk1>
        <a:sysClr val="windowText" lastClr="000000"/>
      </a:dk1>
      <a:lt1>
        <a:sysClr val="window" lastClr="FFFFFF"/>
      </a:lt1>
      <a:dk2>
        <a:srgbClr val="A80A2E"/>
      </a:dk2>
      <a:lt2>
        <a:srgbClr val="063071"/>
      </a:lt2>
      <a:accent1>
        <a:srgbClr val="063071"/>
      </a:accent1>
      <a:accent2>
        <a:srgbClr val="A80A2E"/>
      </a:accent2>
      <a:accent3>
        <a:srgbClr val="3A8CAE"/>
      </a:accent3>
      <a:accent4>
        <a:srgbClr val="50185E"/>
      </a:accent4>
      <a:accent5>
        <a:srgbClr val="818285"/>
      </a:accent5>
      <a:accent6>
        <a:srgbClr val="751346"/>
      </a:accent6>
      <a:hlink>
        <a:srgbClr val="000000"/>
      </a:hlink>
      <a:folHlink>
        <a:srgbClr val="B3B4B5"/>
      </a:folHlink>
    </a:clrScheme>
    <a:fontScheme name="Venator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 Reading</dc:creator>
  <cp:lastModifiedBy>Daniel J Reading</cp:lastModifiedBy>
  <cp:revision>2</cp:revision>
  <dcterms:created xsi:type="dcterms:W3CDTF">2018-06-28T18:07:00Z</dcterms:created>
  <dcterms:modified xsi:type="dcterms:W3CDTF">2018-06-28T18:07:00Z</dcterms:modified>
</cp:coreProperties>
</file>